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color w:val="984806"/>
          <w:rtl w:val="0"/>
        </w:rPr>
        <w:t xml:space="preserve">Arica y Parinacota  - Chile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3722977</wp:posOffset>
            </wp:positionH>
            <wp:positionV relativeFrom="paragraph">
              <wp:posOffset>-688779</wp:posOffset>
            </wp:positionV>
            <wp:extent cx="2632668" cy="2602175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2668" cy="260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4544" y="3780000"/>
                          <a:ext cx="268290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Ciudad Capital:</w:t>
      </w:r>
      <w:r w:rsidDel="00000000" w:rsidR="00000000" w:rsidRPr="00000000">
        <w:rPr>
          <w:i w:val="0"/>
          <w:color w:val="808080"/>
          <w:rtl w:val="0"/>
        </w:rPr>
        <w:t xml:space="preserve"> Arica</w:t>
      </w:r>
    </w:p>
    <w:p w:rsidR="00000000" w:rsidDel="00000000" w:rsidP="00000000" w:rsidRDefault="00000000" w:rsidRPr="00000000">
      <w:pPr>
        <w:spacing w:after="168" w:before="120" w:line="360" w:lineRule="auto"/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Superficie: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shd w:fill="f9f9f9" w:val="clear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16</w:t>
      </w:r>
      <w:r w:rsidDel="00000000" w:rsidR="00000000" w:rsidRPr="00000000">
        <w:rPr>
          <w:color w:val="808080"/>
          <w:rtl w:val="0"/>
        </w:rPr>
        <w:t xml:space="preserve">.</w:t>
      </w:r>
      <w:r w:rsidDel="00000000" w:rsidR="00000000" w:rsidRPr="00000000">
        <w:rPr>
          <w:i w:val="0"/>
          <w:color w:val="808080"/>
          <w:rtl w:val="0"/>
        </w:rPr>
        <w:t xml:space="preserve">873,3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 </w:t>
      </w:r>
      <w:r w:rsidDel="00000000" w:rsidR="00000000" w:rsidRPr="00000000">
        <w:rPr>
          <w:i w:val="0"/>
          <w:color w:val="808080"/>
          <w:rtl w:val="0"/>
        </w:rPr>
        <w:t xml:space="preserve">Km</w:t>
      </w:r>
      <w:r w:rsidDel="00000000" w:rsidR="00000000" w:rsidRPr="00000000">
        <w:rPr>
          <w:i w:val="0"/>
          <w:color w:val="808080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Población: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239.126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shd w:fill="f9f9f9" w:val="clear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habitantes (2015)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Intendente</w:t>
      </w:r>
      <w:r w:rsidDel="00000000" w:rsidR="00000000" w:rsidRPr="00000000">
        <w:rPr>
          <w:i w:val="0"/>
          <w:color w:val="808080"/>
          <w:rtl w:val="0"/>
        </w:rPr>
        <w:t xml:space="preserve"> Gladys Acuña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single"/>
          <w:insideV w:color="000000" w:space="0" w:sz="4" w:val="single"/>
        </w:tblBorders>
        <w:tblLayout w:type="fixed"/>
        <w:tblLook w:val="04A0"/>
      </w:tblPr>
      <w:tblGrid>
        <w:gridCol w:w="2280"/>
        <w:gridCol w:w="3015"/>
        <w:gridCol w:w="1425"/>
        <w:gridCol w:w="1170"/>
        <w:gridCol w:w="1170"/>
        <w:tblGridChange w:id="0">
          <w:tblGrid>
            <w:gridCol w:w="2280"/>
            <w:gridCol w:w="3015"/>
            <w:gridCol w:w="1425"/>
            <w:gridCol w:w="1170"/>
            <w:gridCol w:w="11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Indicadores de referencia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Valor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Fuente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Matrícula Escolar Total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Alumnos matriculados en Educación Superior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71.037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17.001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Salud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Mortalidad infantil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Camas Hospitalarias cada 1.000 habitantes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10,6%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2009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Empleo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PEA Ocupada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(miles de personas)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Tasa de Desocupación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74,48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5,85%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Jul-Sep. 2016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PBI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Participación en PBI nacional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0,59%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Exportaciones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 de exportaciones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(en millones de US$ FOB)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211,1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Índice de Desarrollo Humano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0,905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PNUD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Ingresos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Ingreso Medio Mensual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 los ocupados (en Pesos)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129.249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Oct. 2010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Estructura económica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Cantidad de empresas exportadoras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PROCHILE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actividades económicas: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color w:val="808080"/>
          <w:sz w:val="22"/>
          <w:szCs w:val="22"/>
          <w:rtl w:val="0"/>
        </w:rPr>
        <w:t xml:space="preserve">La principal actividad en términos de su contribución al PBI departamental son los servicios personales. En segundo lugar se posiciona la administración pública, seguida del comercio, los restaurantes y hoteles. La economía productiva de la región sin embargo, se basa principalmente en la industria manufacturera y la minería no metálica-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color w:val="808080"/>
            <w:sz w:val="22"/>
            <w:szCs w:val="22"/>
            <w:rtl w:val="0"/>
          </w:rPr>
          <w:t xml:space="preserve">salitre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color w:val="808080"/>
          <w:sz w:val="22"/>
          <w:szCs w:val="22"/>
          <w:rtl w:val="0"/>
        </w:rPr>
        <w:t xml:space="preserve">, el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color w:val="808080"/>
            <w:sz w:val="22"/>
            <w:szCs w:val="22"/>
            <w:rtl w:val="0"/>
          </w:rPr>
          <w:t xml:space="preserve">azufre</w:t>
        </w:r>
      </w:hyperlink>
      <w:r w:rsidDel="00000000" w:rsidR="00000000" w:rsidRPr="00000000">
        <w:rPr>
          <w:color w:val="808080"/>
          <w:rtl w:val="0"/>
        </w:rPr>
        <w:t xml:space="preserve">, el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808080"/>
          <w:sz w:val="22"/>
          <w:szCs w:val="22"/>
          <w:rtl w:val="0"/>
        </w:rPr>
        <w:t xml:space="preserve"> borato, la diatomita y la bentonita-. Luego, se posiciona la agricultura - aceituna, cebollas, ajos, tomates, hortalizas, frutos tropicales (maracuyá, mango, guayaba) y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color w:val="808080"/>
            <w:sz w:val="22"/>
            <w:szCs w:val="22"/>
            <w:rtl w:val="0"/>
          </w:rPr>
          <w:t xml:space="preserve">cítricos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color w:val="808080"/>
          <w:sz w:val="22"/>
          <w:szCs w:val="22"/>
          <w:rtl w:val="0"/>
        </w:rPr>
        <w:t xml:space="preserve">- y la ganadería -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color w:val="808080"/>
            <w:sz w:val="22"/>
            <w:szCs w:val="22"/>
            <w:rtl w:val="0"/>
          </w:rPr>
          <w:t xml:space="preserve">auquénidos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color w:val="808080"/>
          <w:sz w:val="22"/>
          <w:szCs w:val="22"/>
          <w:rtl w:val="0"/>
        </w:rPr>
        <w:t xml:space="preserve">-. La pesca por su parte es liderada por la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color w:val="808080"/>
            <w:sz w:val="22"/>
            <w:szCs w:val="22"/>
            <w:rtl w:val="0"/>
          </w:rPr>
          <w:t xml:space="preserve">anchoveta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color w:val="808080"/>
          <w:sz w:val="22"/>
          <w:szCs w:val="22"/>
          <w:rtl w:val="0"/>
        </w:rPr>
        <w:t xml:space="preserve"> y el 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color w:val="808080"/>
            <w:sz w:val="22"/>
            <w:szCs w:val="22"/>
            <w:rtl w:val="0"/>
          </w:rPr>
          <w:t xml:space="preserve">jurel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color w:val="80808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808080"/>
          <w:sz w:val="22"/>
          <w:szCs w:val="22"/>
          <w:rtl w:val="0"/>
        </w:rPr>
        <w:t xml:space="preserve">El comercio es importante, pues la región es el paso de los productos chilenos hacia los países del norte como 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color w:val="808080"/>
            <w:sz w:val="22"/>
            <w:szCs w:val="22"/>
            <w:rtl w:val="0"/>
          </w:rPr>
          <w:t xml:space="preserve">Perú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color w:val="808080"/>
          <w:sz w:val="22"/>
          <w:szCs w:val="22"/>
          <w:rtl w:val="0"/>
        </w:rPr>
        <w:t xml:space="preserve"> y 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color w:val="808080"/>
            <w:sz w:val="22"/>
            <w:szCs w:val="22"/>
            <w:rtl w:val="0"/>
          </w:rPr>
          <w:t xml:space="preserve">Bolivia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color w:val="808080"/>
          <w:sz w:val="22"/>
          <w:szCs w:val="22"/>
          <w:rtl w:val="0"/>
        </w:rPr>
        <w:t xml:space="preserve"> y hacia 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color w:val="808080"/>
            <w:sz w:val="22"/>
            <w:szCs w:val="22"/>
            <w:rtl w:val="0"/>
          </w:rPr>
          <w:t xml:space="preserve">Brasil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color w:val="808080"/>
          <w:sz w:val="22"/>
          <w:szCs w:val="22"/>
          <w:rtl w:val="0"/>
        </w:rPr>
        <w:t xml:space="preserve">, debido al corredor interoceánico existente. La región además, posee uno de los mejores desarrollos turísticos a nivel nacional ligada a las playas, las reservas naturales y el altiplano.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exportaciones: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808080"/>
          <w:sz w:val="22"/>
          <w:szCs w:val="22"/>
          <w:rtl w:val="0"/>
        </w:rPr>
        <w:t xml:space="preserve">El valor generado por la exportación de productos de Arica y Parinacota fue en 2014 el 1,1% y el 1,3% en 2015 de las exportaciones chilenas anuales totales. Una parte considerable de ellas se nucleó en torno a los alimentos, siendo el 18% en 2014 y 13,50% en 2015. Por su parte la fruticultura fue fuerte en 2014 pero perdió peso absoluto y relativo al año subsiguiente. Las ventas al extranjero de cobre y hierro de la región; han hecho el camino inverso, pasando a implicar de 16,4 a 160,4 millones de US$ en un año, alcanzando el 13,46% de las exportaciones regionales.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cadenas productivas: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Una de las cadenas más importantes de la región es la de harina y aceite de pescado, así como la de algas, aceituna de mesa, el ají y la turística. El estado ha identificado las posibilidades que pueden explotarse desde la ciencia y la tecnología en el campo de las semillas y los recursos hídricos para los cultivos tradicionales.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Estructura económica: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La economía local se basa centralmente en el área de servicios, que en 2010 representó el 74% del PBI regional, mientras que el sector primario fue de un pobrísimo 4,2% y la industria del 22,4. Los servicios personales fueron completamente preponderantes, seguidos de la administración pública y el comercio, luego de los cuales se posicionó la industria manufacturera.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ada"/>
    </w:tcPr>
    <w:tblStylePr w:type="band1Horz">
      <w:pPr>
        <w:contextualSpacing w:val="1"/>
      </w:pPr>
      <w:rPr/>
      <w:tcPr>
        <w:shd w:fill="fbcaa2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shd w:fill="fbcaa2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color w:val="ffffff"/>
      </w:rPr>
      <w:tcPr>
        <w:shd w:fill="e36c09"/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>
        <w:b w:val="1"/>
      </w:rPr>
      <w:tcPr>
        <w:shd w:fill="fbd5b5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color w:val="ffffff"/>
      </w:rPr>
      <w:tcPr>
        <w:shd w:fill="e36c09"/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>
        <w:b w:val="1"/>
        <w:color w:val="000000"/>
      </w:rPr>
      <w:tcPr>
        <w:shd w:fill="fbd5b5"/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s.wikipedia.org/wiki/Engraulidae" TargetMode="External"/><Relationship Id="rId10" Type="http://schemas.openxmlformats.org/officeDocument/2006/relationships/hyperlink" Target="https://es.wikipedia.org/wiki/Lama_(g%C3%A9nero)" TargetMode="External"/><Relationship Id="rId13" Type="http://schemas.openxmlformats.org/officeDocument/2006/relationships/hyperlink" Target="https://es.wikipedia.org/wiki/Per%C3%BA" TargetMode="External"/><Relationship Id="rId12" Type="http://schemas.openxmlformats.org/officeDocument/2006/relationships/hyperlink" Target="https://es.wikipedia.org/wiki/Trachurus_murphyi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es.wikipedia.org/wiki/Citrus" TargetMode="External"/><Relationship Id="rId15" Type="http://schemas.openxmlformats.org/officeDocument/2006/relationships/hyperlink" Target="https://es.wikipedia.org/wiki/Brasil" TargetMode="External"/><Relationship Id="rId14" Type="http://schemas.openxmlformats.org/officeDocument/2006/relationships/hyperlink" Target="https://es.wikipedia.org/wiki/Bolivia" TargetMode="Externa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yperlink" Target="https://es.wikipedia.org/wiki/Salitre" TargetMode="External"/><Relationship Id="rId8" Type="http://schemas.openxmlformats.org/officeDocument/2006/relationships/hyperlink" Target="https://es.wikipedia.org/wiki/Azufre" TargetMode="External"/></Relationships>
</file>