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51" w:rsidRDefault="00A775BC" w:rsidP="00992B51">
      <w:pPr>
        <w:pStyle w:val="Subttulo"/>
      </w:pPr>
      <w:r>
        <w:rPr>
          <w:noProof/>
          <w:lang w:eastAsia="es-A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4606708</wp:posOffset>
            </wp:positionH>
            <wp:positionV relativeFrom="paragraph">
              <wp:posOffset>137160</wp:posOffset>
            </wp:positionV>
            <wp:extent cx="1625245" cy="1862254"/>
            <wp:effectExtent l="0" t="0" r="0" b="5080"/>
            <wp:wrapNone/>
            <wp:docPr id="7" name="Imagen 7" descr="Caaguazu in Paragua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aguazu in Paraguay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245" cy="186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B51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6C872" wp14:editId="3AE46F18">
                <wp:simplePos x="0" y="0"/>
                <wp:positionH relativeFrom="column">
                  <wp:posOffset>45280</wp:posOffset>
                </wp:positionH>
                <wp:positionV relativeFrom="paragraph">
                  <wp:posOffset>235669</wp:posOffset>
                </wp:positionV>
                <wp:extent cx="2682910" cy="0"/>
                <wp:effectExtent l="0" t="0" r="222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8.55pt" to="214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" strokecolor="#4579b8 [3044]"/>
            </w:pict>
          </mc:Fallback>
        </mc:AlternateContent>
      </w:r>
      <w:r w:rsidR="00BE68C3">
        <w:t>Caaguazú</w:t>
      </w:r>
      <w:r w:rsidR="00992B51">
        <w:t>- Paraguay</w:t>
      </w:r>
    </w:p>
    <w:p w:rsidR="00992B51" w:rsidRDefault="00992B51" w:rsidP="00992B51">
      <w:pPr>
        <w:rPr>
          <w:rStyle w:val="nfasissutil"/>
        </w:rPr>
      </w:pPr>
      <w:r w:rsidRPr="00587842">
        <w:rPr>
          <w:rStyle w:val="nfasissutil"/>
        </w:rPr>
        <w:t>Ciudad Capital</w:t>
      </w:r>
      <w:r>
        <w:rPr>
          <w:rStyle w:val="nfasissutil"/>
        </w:rPr>
        <w:t xml:space="preserve">: </w:t>
      </w:r>
      <w:r w:rsidR="00A775BC">
        <w:rPr>
          <w:rStyle w:val="nfasissutil"/>
        </w:rPr>
        <w:t>Coronel Oviedo</w:t>
      </w:r>
      <w:r>
        <w:rPr>
          <w:rStyle w:val="nfasissutil"/>
        </w:rPr>
        <w:t xml:space="preserve">. </w:t>
      </w:r>
    </w:p>
    <w:p w:rsidR="00992B51" w:rsidRPr="00587842" w:rsidRDefault="00992B51" w:rsidP="00992B51">
      <w:pPr>
        <w:rPr>
          <w:rStyle w:val="nfasissutil"/>
        </w:rPr>
      </w:pPr>
      <w:r>
        <w:rPr>
          <w:rStyle w:val="nfasissutil"/>
        </w:rPr>
        <w:t xml:space="preserve">Otras ciudades: </w:t>
      </w:r>
      <w:r w:rsidR="009015F9">
        <w:rPr>
          <w:rStyle w:val="nfasissutil"/>
        </w:rPr>
        <w:t>Caaguazú</w:t>
      </w:r>
      <w:r w:rsidR="003B06B6">
        <w:rPr>
          <w:rStyle w:val="nfasissutil"/>
        </w:rPr>
        <w:t xml:space="preserve">, </w:t>
      </w:r>
      <w:r w:rsidR="009015F9">
        <w:rPr>
          <w:rStyle w:val="nfasissutil"/>
        </w:rPr>
        <w:t xml:space="preserve">Eulogio </w:t>
      </w:r>
      <w:proofErr w:type="spellStart"/>
      <w:r w:rsidR="009015F9">
        <w:rPr>
          <w:rStyle w:val="nfasissutil"/>
        </w:rPr>
        <w:t>Estigarribia</w:t>
      </w:r>
      <w:proofErr w:type="spellEnd"/>
      <w:r>
        <w:rPr>
          <w:rStyle w:val="nfasissutil"/>
        </w:rPr>
        <w:t xml:space="preserve">.  </w:t>
      </w:r>
    </w:p>
    <w:p w:rsidR="00992B51" w:rsidRPr="00587842" w:rsidRDefault="00F14BD5" w:rsidP="00992B51">
      <w:pPr>
        <w:rPr>
          <w:rStyle w:val="nfasissutil"/>
        </w:rPr>
      </w:pPr>
      <w:r>
        <w:rPr>
          <w:rStyle w:val="nfasissutil"/>
        </w:rPr>
        <w:t>11</w:t>
      </w:r>
      <w:r w:rsidR="00992B51">
        <w:rPr>
          <w:rStyle w:val="nfasissutil"/>
        </w:rPr>
        <w:t>.</w:t>
      </w:r>
      <w:r>
        <w:rPr>
          <w:rStyle w:val="nfasissutil"/>
        </w:rPr>
        <w:t>474</w:t>
      </w:r>
      <w:r w:rsidR="00992B51">
        <w:rPr>
          <w:rStyle w:val="nfasissutil"/>
        </w:rPr>
        <w:t xml:space="preserve"> km2</w:t>
      </w:r>
    </w:p>
    <w:p w:rsidR="00992B51" w:rsidRPr="00587842" w:rsidRDefault="009015F9" w:rsidP="00992B51">
      <w:pPr>
        <w:rPr>
          <w:rStyle w:val="nfasissutil"/>
        </w:rPr>
      </w:pPr>
      <w:r>
        <w:rPr>
          <w:rStyle w:val="nfasissutil"/>
        </w:rPr>
        <w:t>484</w:t>
      </w:r>
      <w:r w:rsidR="00992B51">
        <w:rPr>
          <w:rStyle w:val="nfasissutil"/>
        </w:rPr>
        <w:t xml:space="preserve"> </w:t>
      </w:r>
      <w:r>
        <w:rPr>
          <w:rStyle w:val="nfasissutil"/>
        </w:rPr>
        <w:t>177</w:t>
      </w:r>
      <w:r w:rsidR="00992B51">
        <w:rPr>
          <w:rStyle w:val="nfasissutil"/>
        </w:rPr>
        <w:t xml:space="preserve"> habitantes</w:t>
      </w:r>
    </w:p>
    <w:p w:rsidR="00992B51" w:rsidRPr="00587842" w:rsidRDefault="00992B51" w:rsidP="00992B51">
      <w:pPr>
        <w:rPr>
          <w:rStyle w:val="nfasissutil"/>
        </w:rPr>
      </w:pPr>
      <w:r>
        <w:rPr>
          <w:rStyle w:val="nfasissutil"/>
        </w:rPr>
        <w:t xml:space="preserve">Gobernador: </w:t>
      </w:r>
      <w:r w:rsidR="009015F9" w:rsidRPr="009015F9">
        <w:rPr>
          <w:i/>
          <w:iCs/>
          <w:color w:val="808080" w:themeColor="text1" w:themeTint="7F"/>
        </w:rPr>
        <w:t>Mario Alberto Varela</w:t>
      </w:r>
    </w:p>
    <w:p w:rsidR="001E120D" w:rsidRDefault="001E120D" w:rsidP="00992B51">
      <w:pPr>
        <w:sectPr w:rsidR="001E120D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Cuadrculavistosa-nfasis1"/>
        <w:tblpPr w:leftFromText="141" w:rightFromText="141" w:vertAnchor="text" w:horzAnchor="margin" w:tblpXSpec="center" w:tblpY="470"/>
        <w:tblW w:w="11320" w:type="dxa"/>
        <w:tblLook w:val="04A0" w:firstRow="1" w:lastRow="0" w:firstColumn="1" w:lastColumn="0" w:noHBand="0" w:noVBand="1"/>
      </w:tblPr>
      <w:tblGrid>
        <w:gridCol w:w="1311"/>
        <w:gridCol w:w="4217"/>
        <w:gridCol w:w="1596"/>
        <w:gridCol w:w="2000"/>
        <w:gridCol w:w="2196"/>
      </w:tblGrid>
      <w:tr w:rsidR="007B1909" w:rsidTr="007B1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7B1909" w:rsidRPr="00597629" w:rsidRDefault="007B1909" w:rsidP="007B1909">
            <w:pPr>
              <w:jc w:val="center"/>
              <w:rPr>
                <w:b w:val="0"/>
              </w:rPr>
            </w:pPr>
            <w:r w:rsidRPr="00597629">
              <w:rPr>
                <w:b w:val="0"/>
                <w:color w:val="auto"/>
              </w:rPr>
              <w:t xml:space="preserve">Indicadores </w:t>
            </w:r>
          </w:p>
        </w:tc>
        <w:tc>
          <w:tcPr>
            <w:tcW w:w="4217" w:type="dxa"/>
          </w:tcPr>
          <w:p w:rsidR="007B1909" w:rsidRPr="00597629" w:rsidRDefault="007B1909" w:rsidP="007B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Indicador</w:t>
            </w:r>
          </w:p>
        </w:tc>
        <w:tc>
          <w:tcPr>
            <w:tcW w:w="1596" w:type="dxa"/>
          </w:tcPr>
          <w:p w:rsidR="007B1909" w:rsidRPr="00597629" w:rsidRDefault="007B1909" w:rsidP="007B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Valor</w:t>
            </w:r>
          </w:p>
        </w:tc>
        <w:tc>
          <w:tcPr>
            <w:tcW w:w="2000" w:type="dxa"/>
          </w:tcPr>
          <w:p w:rsidR="007B1909" w:rsidRPr="00597629" w:rsidRDefault="007B1909" w:rsidP="007B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Año</w:t>
            </w:r>
          </w:p>
        </w:tc>
        <w:tc>
          <w:tcPr>
            <w:tcW w:w="2196" w:type="dxa"/>
          </w:tcPr>
          <w:p w:rsidR="007B1909" w:rsidRDefault="007B1909" w:rsidP="007B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Fuente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Educación</w:t>
            </w:r>
          </w:p>
        </w:tc>
        <w:tc>
          <w:tcPr>
            <w:tcW w:w="4217" w:type="dxa"/>
          </w:tcPr>
          <w:p w:rsidR="007B1909" w:rsidRPr="0008026B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Instituciones de educación inicial</w:t>
            </w:r>
          </w:p>
        </w:tc>
        <w:tc>
          <w:tcPr>
            <w:tcW w:w="1596" w:type="dxa"/>
          </w:tcPr>
          <w:p w:rsidR="007B1909" w:rsidRPr="006803DD" w:rsidRDefault="00F14BD5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666</w:t>
            </w:r>
          </w:p>
        </w:tc>
        <w:tc>
          <w:tcPr>
            <w:tcW w:w="2000" w:type="dxa"/>
          </w:tcPr>
          <w:p w:rsidR="007B1909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Anuario Estadístico (DGEEC; 2014)</w:t>
            </w:r>
          </w:p>
        </w:tc>
      </w:tr>
      <w:tr w:rsidR="007B1909" w:rsidTr="007B1909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Salud</w:t>
            </w:r>
          </w:p>
        </w:tc>
        <w:tc>
          <w:tcPr>
            <w:tcW w:w="4217" w:type="dxa"/>
          </w:tcPr>
          <w:p w:rsidR="007B1909" w:rsidRPr="0008026B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Mortalidad infantil (%)</w:t>
            </w:r>
          </w:p>
        </w:tc>
        <w:tc>
          <w:tcPr>
            <w:tcW w:w="1596" w:type="dxa"/>
          </w:tcPr>
          <w:p w:rsidR="007B1909" w:rsidRPr="006803DD" w:rsidRDefault="00F14BD5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8,1</w:t>
            </w:r>
          </w:p>
        </w:tc>
        <w:tc>
          <w:tcPr>
            <w:tcW w:w="2000" w:type="dxa"/>
          </w:tcPr>
          <w:p w:rsidR="007B1909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2011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Indicadores básicos de Salud del Paraguay (MINSABSO;2013)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Empleo</w:t>
            </w:r>
          </w:p>
        </w:tc>
        <w:tc>
          <w:tcPr>
            <w:tcW w:w="4217" w:type="dxa"/>
          </w:tcPr>
          <w:p w:rsidR="007B1909" w:rsidRPr="0008026B" w:rsidRDefault="00F14BD5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Tasa de ocupación</w:t>
            </w:r>
          </w:p>
        </w:tc>
        <w:tc>
          <w:tcPr>
            <w:tcW w:w="1596" w:type="dxa"/>
          </w:tcPr>
          <w:p w:rsidR="007B1909" w:rsidRPr="00655406" w:rsidRDefault="00F14BD5" w:rsidP="00F14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97,4</w:t>
            </w:r>
          </w:p>
        </w:tc>
        <w:tc>
          <w:tcPr>
            <w:tcW w:w="2000" w:type="dxa"/>
          </w:tcPr>
          <w:p w:rsidR="007B1909" w:rsidRDefault="00F14BD5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2002</w:t>
            </w:r>
          </w:p>
        </w:tc>
        <w:tc>
          <w:tcPr>
            <w:tcW w:w="2196" w:type="dxa"/>
          </w:tcPr>
          <w:p w:rsidR="007B1909" w:rsidRPr="00246EDF" w:rsidRDefault="00F14BD5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Atlas Censal</w:t>
            </w:r>
          </w:p>
        </w:tc>
      </w:tr>
      <w:tr w:rsidR="007B1909" w:rsidTr="007B1909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</w:rPr>
            </w:pPr>
          </w:p>
        </w:tc>
        <w:tc>
          <w:tcPr>
            <w:tcW w:w="4217" w:type="dxa"/>
          </w:tcPr>
          <w:p w:rsidR="007B1909" w:rsidRPr="0008026B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PEA</w:t>
            </w:r>
          </w:p>
        </w:tc>
        <w:tc>
          <w:tcPr>
            <w:tcW w:w="1596" w:type="dxa"/>
          </w:tcPr>
          <w:p w:rsidR="007B1909" w:rsidRPr="007B1909" w:rsidRDefault="00F14BD5" w:rsidP="00F1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auto"/>
              </w:rPr>
              <w:t>145</w:t>
            </w:r>
            <w:r w:rsidR="007B1909" w:rsidRPr="003729DB">
              <w:rPr>
                <w:color w:val="auto"/>
              </w:rPr>
              <w:t>.</w:t>
            </w:r>
            <w:r>
              <w:rPr>
                <w:color w:val="auto"/>
              </w:rPr>
              <w:t>935</w:t>
            </w:r>
          </w:p>
        </w:tc>
        <w:tc>
          <w:tcPr>
            <w:tcW w:w="2000" w:type="dxa"/>
          </w:tcPr>
          <w:p w:rsidR="007B1909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2002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Atlas Censal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PBI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4217" w:type="dxa"/>
          </w:tcPr>
          <w:p w:rsidR="007B1909" w:rsidRPr="0008026B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PBI per cápita (USD)</w:t>
            </w:r>
          </w:p>
        </w:tc>
        <w:tc>
          <w:tcPr>
            <w:tcW w:w="1596" w:type="dxa"/>
          </w:tcPr>
          <w:p w:rsidR="007B1909" w:rsidRPr="006803DD" w:rsidRDefault="00F14BD5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565</w:t>
            </w:r>
          </w:p>
        </w:tc>
        <w:tc>
          <w:tcPr>
            <w:tcW w:w="2000" w:type="dxa"/>
          </w:tcPr>
          <w:p w:rsidR="007B1909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Promedio 1992-2008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Paraguay en el Mercosur- Asimetrías Internas y Política comercial externa</w:t>
            </w:r>
          </w:p>
        </w:tc>
      </w:tr>
      <w:tr w:rsidR="007B1909" w:rsidTr="007B1909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IDH</w:t>
            </w:r>
          </w:p>
        </w:tc>
        <w:tc>
          <w:tcPr>
            <w:tcW w:w="4217" w:type="dxa"/>
          </w:tcPr>
          <w:p w:rsidR="007B1909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Índice de Desarrollo Humano</w:t>
            </w:r>
          </w:p>
        </w:tc>
        <w:tc>
          <w:tcPr>
            <w:tcW w:w="1596" w:type="dxa"/>
          </w:tcPr>
          <w:p w:rsidR="007B1909" w:rsidRPr="006803DD" w:rsidRDefault="007B1909" w:rsidP="00901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0,</w:t>
            </w:r>
            <w:r w:rsidR="009015F9">
              <w:rPr>
                <w:color w:val="auto"/>
              </w:rPr>
              <w:t>521</w:t>
            </w:r>
          </w:p>
        </w:tc>
        <w:tc>
          <w:tcPr>
            <w:tcW w:w="2000" w:type="dxa"/>
          </w:tcPr>
          <w:p w:rsidR="007B1909" w:rsidRDefault="009015F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2009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Atlas de Desarrollo Humano de Paraguay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Empresas</w:t>
            </w:r>
          </w:p>
        </w:tc>
        <w:tc>
          <w:tcPr>
            <w:tcW w:w="4217" w:type="dxa"/>
          </w:tcPr>
          <w:p w:rsidR="007B1909" w:rsidRPr="00587842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Unidades económicas no financieras</w:t>
            </w:r>
          </w:p>
        </w:tc>
        <w:tc>
          <w:tcPr>
            <w:tcW w:w="1596" w:type="dxa"/>
          </w:tcPr>
          <w:p w:rsidR="007B1909" w:rsidRPr="006803DD" w:rsidRDefault="00F14BD5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11738</w:t>
            </w:r>
          </w:p>
        </w:tc>
        <w:tc>
          <w:tcPr>
            <w:tcW w:w="2000" w:type="dxa"/>
          </w:tcPr>
          <w:p w:rsidR="007B1909" w:rsidRPr="0008026B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8026B">
              <w:rPr>
                <w:color w:val="auto"/>
              </w:rPr>
              <w:t>2010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 xml:space="preserve">CEN </w:t>
            </w:r>
          </w:p>
        </w:tc>
      </w:tr>
      <w:tr w:rsidR="007B1909" w:rsidTr="007B1909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</w:rPr>
            </w:pPr>
            <w:r>
              <w:rPr>
                <w:b/>
                <w:color w:val="auto"/>
              </w:rPr>
              <w:t>Pobreza</w:t>
            </w:r>
          </w:p>
        </w:tc>
        <w:tc>
          <w:tcPr>
            <w:tcW w:w="4217" w:type="dxa"/>
          </w:tcPr>
          <w:p w:rsidR="007B1909" w:rsidRPr="00587842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Población pobre (%)</w:t>
            </w:r>
          </w:p>
        </w:tc>
        <w:tc>
          <w:tcPr>
            <w:tcW w:w="1596" w:type="dxa"/>
          </w:tcPr>
          <w:p w:rsidR="007B1909" w:rsidRPr="0008026B" w:rsidRDefault="00A775BC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60,6</w:t>
            </w:r>
            <w:r w:rsidR="007B1909" w:rsidRPr="0008026B">
              <w:rPr>
                <w:color w:val="auto"/>
              </w:rPr>
              <w:t>%</w:t>
            </w:r>
          </w:p>
        </w:tc>
        <w:tc>
          <w:tcPr>
            <w:tcW w:w="2000" w:type="dxa"/>
          </w:tcPr>
          <w:p w:rsidR="007B1909" w:rsidRPr="0008026B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8026B">
              <w:rPr>
                <w:color w:val="auto"/>
              </w:rPr>
              <w:t>2010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DGEEC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Default="007B1909" w:rsidP="007B1909">
            <w:pPr>
              <w:rPr>
                <w:b/>
              </w:rPr>
            </w:pPr>
            <w:r w:rsidRPr="00617B41">
              <w:rPr>
                <w:b/>
                <w:color w:val="auto"/>
              </w:rPr>
              <w:t>Ingresos</w:t>
            </w:r>
          </w:p>
        </w:tc>
        <w:tc>
          <w:tcPr>
            <w:tcW w:w="4217" w:type="dxa"/>
          </w:tcPr>
          <w:p w:rsidR="007B1909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Ingreso promedio mensual (en </w:t>
            </w:r>
            <w:proofErr w:type="spellStart"/>
            <w:r>
              <w:rPr>
                <w:i/>
                <w:sz w:val="20"/>
              </w:rPr>
              <w:t>Grs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1596" w:type="dxa"/>
          </w:tcPr>
          <w:p w:rsidR="007B1909" w:rsidRPr="0008026B" w:rsidRDefault="00A775BC" w:rsidP="00A77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636</w:t>
            </w:r>
            <w:r w:rsidR="007B1909">
              <w:rPr>
                <w:color w:val="auto"/>
              </w:rPr>
              <w:t>.</w:t>
            </w:r>
            <w:r>
              <w:rPr>
                <w:color w:val="auto"/>
              </w:rPr>
              <w:t>633</w:t>
            </w:r>
          </w:p>
        </w:tc>
        <w:tc>
          <w:tcPr>
            <w:tcW w:w="2000" w:type="dxa"/>
          </w:tcPr>
          <w:p w:rsidR="007B1909" w:rsidRPr="0008026B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8026B">
              <w:rPr>
                <w:color w:val="auto"/>
              </w:rPr>
              <w:t>2010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DGEEC</w:t>
            </w:r>
          </w:p>
        </w:tc>
      </w:tr>
    </w:tbl>
    <w:p w:rsidR="00992B51" w:rsidRDefault="00992B51" w:rsidP="00992B51"/>
    <w:p w:rsidR="001E120D" w:rsidRDefault="00A775BC" w:rsidP="00992B51">
      <w:pPr>
        <w:rPr>
          <w:rStyle w:val="nfasis"/>
          <w:b/>
        </w:rPr>
      </w:pPr>
      <w:r>
        <w:rPr>
          <w:noProof/>
          <w:lang w:eastAsia="es-AR"/>
        </w:rPr>
        <w:drawing>
          <wp:anchor distT="0" distB="0" distL="114300" distR="114300" simplePos="0" relativeHeight="251663360" behindDoc="1" locked="0" layoutInCell="1" allowOverlap="1" wp14:anchorId="00F4DA8F" wp14:editId="4C71530D">
            <wp:simplePos x="0" y="0"/>
            <wp:positionH relativeFrom="column">
              <wp:posOffset>-712144</wp:posOffset>
            </wp:positionH>
            <wp:positionV relativeFrom="paragraph">
              <wp:posOffset>263711</wp:posOffset>
            </wp:positionV>
            <wp:extent cx="3512634" cy="2040673"/>
            <wp:effectExtent l="0" t="0" r="12065" b="17145"/>
            <wp:wrapNone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20D" w:rsidRDefault="001E120D" w:rsidP="00992B51">
      <w:pPr>
        <w:rPr>
          <w:rStyle w:val="nfasis"/>
          <w:b/>
        </w:rPr>
      </w:pPr>
    </w:p>
    <w:p w:rsidR="001E120D" w:rsidRDefault="001E120D" w:rsidP="00992B51">
      <w:pPr>
        <w:rPr>
          <w:rStyle w:val="nfasis"/>
          <w:b/>
        </w:rPr>
      </w:pPr>
    </w:p>
    <w:p w:rsidR="001E120D" w:rsidRDefault="001E120D" w:rsidP="00992B51">
      <w:pPr>
        <w:rPr>
          <w:rStyle w:val="nfasis"/>
          <w:b/>
        </w:rPr>
      </w:pPr>
    </w:p>
    <w:p w:rsidR="007B1909" w:rsidRDefault="007B1909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EF2342" w:rsidRPr="001E120D" w:rsidRDefault="00992B51" w:rsidP="007B1909">
      <w:pPr>
        <w:spacing w:line="240" w:lineRule="auto"/>
        <w:ind w:right="-1180"/>
        <w:rPr>
          <w:i/>
          <w:iCs/>
        </w:rPr>
      </w:pPr>
      <w:r w:rsidRPr="00D80CB8">
        <w:rPr>
          <w:rStyle w:val="nfasis"/>
          <w:b/>
        </w:rPr>
        <w:t>Principales cadenas productivas:</w:t>
      </w:r>
      <w:r>
        <w:rPr>
          <w:rStyle w:val="nfasis"/>
        </w:rPr>
        <w:t xml:space="preserve"> </w:t>
      </w:r>
      <w:r w:rsidR="009015F9">
        <w:rPr>
          <w:rStyle w:val="nfasis"/>
        </w:rPr>
        <w:t>Primer productor de mandioca y segundo de algodón. Fuerte peso de cultivos agrícolas y de la ganadería. Se destacan también la caña dulce y el maíz.</w:t>
      </w:r>
      <w:r w:rsidR="009015F9" w:rsidRPr="009015F9">
        <w:rPr>
          <w:rStyle w:val="nfasis"/>
        </w:rPr>
        <w:t xml:space="preserve"> </w:t>
      </w:r>
      <w:r w:rsidR="009015F9">
        <w:rPr>
          <w:rStyle w:val="nfasis"/>
        </w:rPr>
        <w:t xml:space="preserve">Existen buenos rendimientos en el departamento para la </w:t>
      </w:r>
      <w:proofErr w:type="spellStart"/>
      <w:r w:rsidR="009015F9">
        <w:rPr>
          <w:rStyle w:val="nfasis"/>
        </w:rPr>
        <w:t>Stevia</w:t>
      </w:r>
      <w:proofErr w:type="spellEnd"/>
      <w:r w:rsidR="009015F9">
        <w:rPr>
          <w:rStyle w:val="nfasis"/>
        </w:rPr>
        <w:t>.</w:t>
      </w:r>
      <w:r w:rsidR="009015F9">
        <w:rPr>
          <w:rStyle w:val="nfasis"/>
        </w:rPr>
        <w:t xml:space="preserve"> </w:t>
      </w:r>
      <w:r w:rsidR="009015F9" w:rsidRPr="009015F9">
        <w:rPr>
          <w:rStyle w:val="nfasis"/>
        </w:rPr>
        <w:t xml:space="preserve">En cuanto a las industrias los principales rubros son las desmotadoras de algodón, aceiteras y aserraderos de madera, la industria de muebles artesanales, procesamiento </w:t>
      </w:r>
      <w:bookmarkStart w:id="0" w:name="_GoBack"/>
      <w:bookmarkEnd w:id="0"/>
      <w:r w:rsidR="009015F9" w:rsidRPr="009015F9">
        <w:rPr>
          <w:rStyle w:val="nfasis"/>
        </w:rPr>
        <w:t>lácteo</w:t>
      </w:r>
      <w:r w:rsidR="009015F9">
        <w:rPr>
          <w:rStyle w:val="nfasis"/>
        </w:rPr>
        <w:t>.</w:t>
      </w:r>
      <w:r w:rsidR="009015F9" w:rsidRPr="009015F9">
        <w:rPr>
          <w:rStyle w:val="nfasis"/>
        </w:rPr>
        <w:t xml:space="preserve"> El comercio cumple un rol importante dado a su localización. </w:t>
      </w:r>
      <w:r w:rsidR="007B1909" w:rsidRPr="009015F9">
        <w:rPr>
          <w:rStyle w:val="nfasis"/>
          <w:i w:val="0"/>
          <w:iCs w:val="0"/>
        </w:rPr>
        <w:t> </w:t>
      </w:r>
    </w:p>
    <w:sectPr w:rsidR="00EF2342" w:rsidRPr="001E120D" w:rsidSect="001E120D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51"/>
    <w:rsid w:val="0004156B"/>
    <w:rsid w:val="001C297D"/>
    <w:rsid w:val="001E120D"/>
    <w:rsid w:val="003729DB"/>
    <w:rsid w:val="003B06B6"/>
    <w:rsid w:val="00423909"/>
    <w:rsid w:val="00655406"/>
    <w:rsid w:val="006803DD"/>
    <w:rsid w:val="006E2175"/>
    <w:rsid w:val="00776CEF"/>
    <w:rsid w:val="007B1909"/>
    <w:rsid w:val="008E39EB"/>
    <w:rsid w:val="009015F9"/>
    <w:rsid w:val="00992B51"/>
    <w:rsid w:val="00A775BC"/>
    <w:rsid w:val="00B03C9A"/>
    <w:rsid w:val="00BE68C3"/>
    <w:rsid w:val="00D37283"/>
    <w:rsid w:val="00D849AF"/>
    <w:rsid w:val="00F14BD5"/>
    <w:rsid w:val="00FA5587"/>
    <w:rsid w:val="00FA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5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992B51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992B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92B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992B51"/>
    <w:rPr>
      <w:i/>
      <w:iCs/>
    </w:rPr>
  </w:style>
  <w:style w:type="table" w:styleId="Cuadrculavistosa-nfasis1">
    <w:name w:val="Colorful Grid Accent 1"/>
    <w:basedOn w:val="Tablanormal"/>
    <w:uiPriority w:val="73"/>
    <w:rsid w:val="00992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E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2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B1909"/>
  </w:style>
  <w:style w:type="character" w:styleId="Hipervnculo">
    <w:name w:val="Hyperlink"/>
    <w:basedOn w:val="Fuentedeprrafopredeter"/>
    <w:uiPriority w:val="99"/>
    <w:unhideWhenUsed/>
    <w:rsid w:val="007B19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5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992B51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992B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92B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992B51"/>
    <w:rPr>
      <w:i/>
      <w:iCs/>
    </w:rPr>
  </w:style>
  <w:style w:type="table" w:styleId="Cuadrculavistosa-nfasis1">
    <w:name w:val="Colorful Grid Accent 1"/>
    <w:basedOn w:val="Tablanormal"/>
    <w:uiPriority w:val="73"/>
    <w:rsid w:val="00992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E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2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B1909"/>
  </w:style>
  <w:style w:type="character" w:styleId="Hipervnculo">
    <w:name w:val="Hyperlink"/>
    <w:basedOn w:val="Fuentedeprrafopredeter"/>
    <w:uiPriority w:val="99"/>
    <w:unhideWhenUsed/>
    <w:rsid w:val="007B1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bullor\AppData\Roaming\Microsoft\Excel\Datos%20ZICOSUR%20(version%201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AR" sz="1400"/>
              <a:t>PEA por sectores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Hoja1!$C$31:$C$34</c:f>
            </c:numRef>
          </c:val>
        </c:ser>
        <c:ser>
          <c:idx val="1"/>
          <c:order val="1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Hoja1!$D$31:$D$34</c:f>
            </c:numRef>
          </c:val>
        </c:ser>
        <c:ser>
          <c:idx val="2"/>
          <c:order val="2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Hoja1!$E$31:$E$34</c:f>
            </c:numRef>
          </c:val>
        </c:ser>
        <c:ser>
          <c:idx val="3"/>
          <c:order val="3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Hoja1!$F$31:$F$34</c:f>
            </c:numRef>
          </c:val>
        </c:ser>
        <c:ser>
          <c:idx val="4"/>
          <c:order val="4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Hoja1!$G$31:$G$34</c:f>
            </c:numRef>
          </c:val>
        </c:ser>
        <c:ser>
          <c:idx val="5"/>
          <c:order val="5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Hoja1!$H$31:$H$34</c:f>
            </c:numRef>
          </c:val>
        </c:ser>
        <c:ser>
          <c:idx val="6"/>
          <c:order val="6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Hoja1!$I$31:$I$34</c:f>
            </c:numRef>
          </c:val>
        </c:ser>
        <c:ser>
          <c:idx val="7"/>
          <c:order val="7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Hoja1!$J$31:$J$34</c:f>
            </c:numRef>
          </c:val>
        </c:ser>
        <c:ser>
          <c:idx val="8"/>
          <c:order val="8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Hoja1!$K$31:$K$34</c:f>
            </c:numRef>
          </c:val>
        </c:ser>
        <c:ser>
          <c:idx val="9"/>
          <c:order val="9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Hoja1!$L$31:$L$34</c:f>
            </c:numRef>
          </c:val>
        </c:ser>
        <c:ser>
          <c:idx val="10"/>
          <c:order val="1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Hoja1!$M$31:$M$34</c:f>
            </c:numRef>
          </c:val>
        </c:ser>
        <c:ser>
          <c:idx val="11"/>
          <c:order val="11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Hoja1!$N$31:$N$34</c:f>
            </c:numRef>
          </c:val>
        </c:ser>
        <c:ser>
          <c:idx val="12"/>
          <c:order val="12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Hoja1!$O$31:$O$34</c:f>
            </c:numRef>
          </c:val>
        </c:ser>
        <c:ser>
          <c:idx val="13"/>
          <c:order val="13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Hoja1!$P$31:$P$34</c:f>
              <c:numCache>
                <c:formatCode>General</c:formatCode>
                <c:ptCount val="4"/>
                <c:pt idx="0">
                  <c:v>76224</c:v>
                </c:pt>
                <c:pt idx="1">
                  <c:v>18819</c:v>
                </c:pt>
                <c:pt idx="2">
                  <c:v>49543</c:v>
                </c:pt>
                <c:pt idx="3">
                  <c:v>1349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Bullor</dc:creator>
  <cp:lastModifiedBy>Leandro Bullor</cp:lastModifiedBy>
  <cp:revision>5</cp:revision>
  <dcterms:created xsi:type="dcterms:W3CDTF">2016-11-10T15:00:00Z</dcterms:created>
  <dcterms:modified xsi:type="dcterms:W3CDTF">2016-11-10T15:11:00Z</dcterms:modified>
</cp:coreProperties>
</file>