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51" w:rsidRDefault="006803DD" w:rsidP="00992B51">
      <w:pPr>
        <w:pStyle w:val="Subttulo"/>
      </w:pPr>
      <w:r>
        <w:rPr>
          <w:noProof/>
          <w:lang w:eastAsia="es-AR"/>
        </w:rPr>
        <w:drawing>
          <wp:anchor distT="0" distB="0" distL="114300" distR="114300" simplePos="0" relativeHeight="251662336" behindDoc="1" locked="0" layoutInCell="1" allowOverlap="1" wp14:anchorId="7C65E610" wp14:editId="6C37E8B3">
            <wp:simplePos x="0" y="0"/>
            <wp:positionH relativeFrom="column">
              <wp:posOffset>4116271</wp:posOffset>
            </wp:positionH>
            <wp:positionV relativeFrom="paragraph">
              <wp:posOffset>47625</wp:posOffset>
            </wp:positionV>
            <wp:extent cx="1579890" cy="1550019"/>
            <wp:effectExtent l="0" t="0" r="1270" b="0"/>
            <wp:wrapNone/>
            <wp:docPr id="4" name="Imagen 4" descr="Cordillera in Paragu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illera in Paraguay.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890" cy="1550019"/>
                    </a:xfrm>
                    <a:prstGeom prst="rect">
                      <a:avLst/>
                    </a:prstGeom>
                    <a:noFill/>
                    <a:ln>
                      <a:noFill/>
                    </a:ln>
                  </pic:spPr>
                </pic:pic>
              </a:graphicData>
            </a:graphic>
            <wp14:sizeRelH relativeFrom="page">
              <wp14:pctWidth>0</wp14:pctWidth>
            </wp14:sizeRelH>
            <wp14:sizeRelV relativeFrom="page">
              <wp14:pctHeight>0</wp14:pctHeight>
            </wp14:sizeRelV>
          </wp:anchor>
        </w:drawing>
      </w:r>
      <w:r w:rsidR="00992B51">
        <w:rPr>
          <w:noProof/>
          <w:lang w:eastAsia="es-AR"/>
        </w:rPr>
        <mc:AlternateContent>
          <mc:Choice Requires="wps">
            <w:drawing>
              <wp:anchor distT="0" distB="0" distL="114300" distR="114300" simplePos="0" relativeHeight="251659264" behindDoc="0" locked="0" layoutInCell="1" allowOverlap="1" wp14:anchorId="40748A02" wp14:editId="51DF3E4D">
                <wp:simplePos x="0" y="0"/>
                <wp:positionH relativeFrom="column">
                  <wp:posOffset>45280</wp:posOffset>
                </wp:positionH>
                <wp:positionV relativeFrom="paragraph">
                  <wp:posOffset>235669</wp:posOffset>
                </wp:positionV>
                <wp:extent cx="2682910" cy="0"/>
                <wp:effectExtent l="0" t="0" r="22225" b="19050"/>
                <wp:wrapNone/>
                <wp:docPr id="1" name="1 Conector recto"/>
                <wp:cNvGraphicFramePr/>
                <a:graphic xmlns:a="http://schemas.openxmlformats.org/drawingml/2006/main">
                  <a:graphicData uri="http://schemas.microsoft.com/office/word/2010/wordprocessingShape">
                    <wps:wsp>
                      <wps:cNvCnPr/>
                      <wps:spPr>
                        <a:xfrm>
                          <a:off x="0" y="0"/>
                          <a:ext cx="2682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18.55pt" to="214.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ItsgEAAL8DAAAOAAAAZHJzL2Uyb0RvYy54bWysU02PGyEMvVfqf0Dcm5nJYbUdZbKHrNpL&#10;1Ub9+AEsYxIkwMjQzOTf15BktmpXqlr1Ahj8bL9ns3mYvRMnoGQxDLJbtVJA0DjacBjkt6/v3txL&#10;kbIKo3IYYJBnSPJh+/rVZoo9rPGIbgQSHCSkfoqDPOYc+6ZJ+ghepRVGCPxokLzKbNKhGUlNHN27&#10;Zt22d82ENEZCDSnx7ePlUW5rfGNA50/GJMjCDZJry3Wluj6VtdluVH8gFY9WX8tQ/1CFVzZw0iXU&#10;o8pKfCf7WyhvNWFCk1cafYPGWA2VA7Pp2l/YfDmqCJULi5PiIlP6f2H1x9OehB25d1IE5blFndhx&#10;q3RGElS2otEUU8+uu7Cnq5Xingrh2ZAvO1MRc9X1vOgKcxaaL9d39+u3Hcuvb2/NMzBSyu8BvSiH&#10;QTobCmXVq9OHlDkZu95c2CiFXFLXUz47KM4ufAbDNDhZV9F1gGDnSJwUt15pDSF3hQrHq94FZqxz&#10;C7D9M/DqX6BQh+tvwAuiZsaQF7C3Aeml7Hm+lWwu/jcFLryLBE84nmtTqjQ8JZXhdaLLGP5sV/jz&#10;v9v+AAAA//8DAFBLAwQUAAYACAAAACEAtrj2wt4AAAAHAQAADwAAAGRycy9kb3ducmV2LnhtbEyO&#10;QU/CQBCF7yb8h82QeDGyBQGxdkvUhHAQYqT+gKE7to3d2aa7LcVf7xIPenqZ917efMl6MLXoqXWV&#10;ZQXTSQSCOLe64kLBR7a5XYFwHlljbZkUnMnBOh1dJRhre+J36g++EGGEXYwKSu+bWEqXl2TQTWxD&#10;HLJP2xr04WwLqVs8hXFTy1kULaXBisOHEht6KSn/OnRGwXbzTK+Lc1fM9WKb3fTZbv/9tlLqejw8&#10;PYLwNPi/MlzwAzqkgeloO9ZO1Arup6Go4O6iIZ7PHpYgjr+GTBP5nz/9AQAA//8DAFBLAQItABQA&#10;BgAIAAAAIQC2gziS/gAAAOEBAAATAAAAAAAAAAAAAAAAAAAAAABbQ29udGVudF9UeXBlc10ueG1s&#10;UEsBAi0AFAAGAAgAAAAhADj9If/WAAAAlAEAAAsAAAAAAAAAAAAAAAAALwEAAF9yZWxzLy5yZWxz&#10;UEsBAi0AFAAGAAgAAAAhAHdUAi2yAQAAvwMAAA4AAAAAAAAAAAAAAAAALgIAAGRycy9lMm9Eb2Mu&#10;eG1sUEsBAi0AFAAGAAgAAAAhALa49sLeAAAABwEAAA8AAAAAAAAAAAAAAAAADAQAAGRycy9kb3du&#10;cmV2LnhtbFBLBQYAAAAABAAEAPMAAAAXBQAAAAA=&#10;" strokecolor="#4579b8 [3044]"/>
            </w:pict>
          </mc:Fallback>
        </mc:AlternateContent>
      </w:r>
      <w:r w:rsidR="00423909">
        <w:t>Cordillera</w:t>
      </w:r>
      <w:r w:rsidR="00992B51">
        <w:t>- Paraguay</w:t>
      </w:r>
    </w:p>
    <w:p w:rsidR="00992B51" w:rsidRDefault="00992B51" w:rsidP="00992B51">
      <w:pPr>
        <w:rPr>
          <w:rStyle w:val="nfasissutil"/>
        </w:rPr>
      </w:pPr>
      <w:r w:rsidRPr="00587842">
        <w:rPr>
          <w:rStyle w:val="nfasissutil"/>
        </w:rPr>
        <w:t>Ciudad Capital</w:t>
      </w:r>
      <w:r>
        <w:rPr>
          <w:rStyle w:val="nfasissutil"/>
        </w:rPr>
        <w:t xml:space="preserve">: </w:t>
      </w:r>
      <w:r w:rsidR="001E120D">
        <w:rPr>
          <w:rStyle w:val="nfasissutil"/>
        </w:rPr>
        <w:t>Caacupé</w:t>
      </w:r>
      <w:r>
        <w:rPr>
          <w:rStyle w:val="nfasissutil"/>
        </w:rPr>
        <w:t xml:space="preserve">. </w:t>
      </w:r>
    </w:p>
    <w:p w:rsidR="00992B51" w:rsidRPr="00587842" w:rsidRDefault="00992B51" w:rsidP="00992B51">
      <w:pPr>
        <w:rPr>
          <w:rStyle w:val="nfasissutil"/>
        </w:rPr>
      </w:pPr>
      <w:r>
        <w:rPr>
          <w:rStyle w:val="nfasissutil"/>
        </w:rPr>
        <w:t xml:space="preserve">Otras ciudades: </w:t>
      </w:r>
      <w:r w:rsidR="006803DD">
        <w:rPr>
          <w:rStyle w:val="nfasissutil"/>
        </w:rPr>
        <w:t xml:space="preserve">Eusebio Ayala, </w:t>
      </w:r>
      <w:proofErr w:type="spellStart"/>
      <w:r w:rsidR="006803DD">
        <w:rPr>
          <w:rStyle w:val="nfasissutil"/>
        </w:rPr>
        <w:t>Piribebuy</w:t>
      </w:r>
      <w:proofErr w:type="spellEnd"/>
      <w:r w:rsidR="006803DD">
        <w:rPr>
          <w:rStyle w:val="nfasissutil"/>
        </w:rPr>
        <w:t xml:space="preserve">, </w:t>
      </w:r>
      <w:proofErr w:type="spellStart"/>
      <w:r w:rsidR="006803DD">
        <w:rPr>
          <w:rStyle w:val="nfasissutil"/>
        </w:rPr>
        <w:t>Tobatí</w:t>
      </w:r>
      <w:proofErr w:type="spellEnd"/>
      <w:r>
        <w:rPr>
          <w:rStyle w:val="nfasissutil"/>
        </w:rPr>
        <w:t xml:space="preserve">.  </w:t>
      </w:r>
    </w:p>
    <w:p w:rsidR="00992B51" w:rsidRPr="00587842" w:rsidRDefault="001E120D" w:rsidP="00992B51">
      <w:pPr>
        <w:rPr>
          <w:rStyle w:val="nfasissutil"/>
        </w:rPr>
      </w:pPr>
      <w:r>
        <w:rPr>
          <w:rStyle w:val="nfasissutil"/>
        </w:rPr>
        <w:t>4</w:t>
      </w:r>
      <w:r w:rsidR="00992B51">
        <w:rPr>
          <w:rStyle w:val="nfasissutil"/>
        </w:rPr>
        <w:t>.</w:t>
      </w:r>
      <w:r>
        <w:rPr>
          <w:rStyle w:val="nfasissutil"/>
        </w:rPr>
        <w:t>948</w:t>
      </w:r>
      <w:r w:rsidR="00992B51">
        <w:rPr>
          <w:rStyle w:val="nfasissutil"/>
        </w:rPr>
        <w:t xml:space="preserve"> km2</w:t>
      </w:r>
    </w:p>
    <w:p w:rsidR="00992B51" w:rsidRPr="00587842" w:rsidRDefault="001E120D" w:rsidP="00992B51">
      <w:pPr>
        <w:rPr>
          <w:rStyle w:val="nfasissutil"/>
        </w:rPr>
      </w:pPr>
      <w:r>
        <w:rPr>
          <w:rStyle w:val="nfasissutil"/>
        </w:rPr>
        <w:t>285</w:t>
      </w:r>
      <w:r w:rsidR="00992B51">
        <w:rPr>
          <w:rStyle w:val="nfasissutil"/>
        </w:rPr>
        <w:t xml:space="preserve"> </w:t>
      </w:r>
      <w:r>
        <w:rPr>
          <w:rStyle w:val="nfasissutil"/>
        </w:rPr>
        <w:t>998</w:t>
      </w:r>
      <w:r w:rsidR="00992B51">
        <w:rPr>
          <w:rStyle w:val="nfasissutil"/>
        </w:rPr>
        <w:t xml:space="preserve"> habitantes</w:t>
      </w:r>
    </w:p>
    <w:p w:rsidR="00992B51" w:rsidRPr="00587842" w:rsidRDefault="00992B51" w:rsidP="00992B51">
      <w:pPr>
        <w:rPr>
          <w:rStyle w:val="nfasissutil"/>
        </w:rPr>
      </w:pPr>
      <w:r>
        <w:rPr>
          <w:rStyle w:val="nfasissutil"/>
        </w:rPr>
        <w:t xml:space="preserve">Gobernador: </w:t>
      </w:r>
      <w:r w:rsidR="001E120D" w:rsidRPr="001E120D">
        <w:rPr>
          <w:i/>
          <w:iCs/>
          <w:color w:val="808080" w:themeColor="text1" w:themeTint="7F"/>
        </w:rPr>
        <w:t>Carlos María López</w:t>
      </w:r>
    </w:p>
    <w:p w:rsidR="001E120D" w:rsidRDefault="001E120D" w:rsidP="00992B51">
      <w:pPr>
        <w:sectPr w:rsidR="001E120D">
          <w:pgSz w:w="12240" w:h="15840"/>
          <w:pgMar w:top="1417" w:right="1701" w:bottom="1417" w:left="1701" w:header="708" w:footer="708" w:gutter="0"/>
          <w:cols w:space="708"/>
          <w:docGrid w:linePitch="360"/>
        </w:sectPr>
      </w:pPr>
    </w:p>
    <w:tbl>
      <w:tblPr>
        <w:tblStyle w:val="Cuadrculavistosa-nfasis1"/>
        <w:tblpPr w:leftFromText="141" w:rightFromText="141" w:vertAnchor="text" w:horzAnchor="margin" w:tblpXSpec="center" w:tblpY="732"/>
        <w:tblW w:w="11320" w:type="dxa"/>
        <w:tblLook w:val="04A0" w:firstRow="1" w:lastRow="0" w:firstColumn="1" w:lastColumn="0" w:noHBand="0" w:noVBand="1"/>
      </w:tblPr>
      <w:tblGrid>
        <w:gridCol w:w="1311"/>
        <w:gridCol w:w="4217"/>
        <w:gridCol w:w="1596"/>
        <w:gridCol w:w="2000"/>
        <w:gridCol w:w="2196"/>
      </w:tblGrid>
      <w:tr w:rsidR="001E120D" w:rsidTr="00FB1874">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11" w:type="dxa"/>
          </w:tcPr>
          <w:p w:rsidR="001E120D" w:rsidRPr="00597629" w:rsidRDefault="001E120D" w:rsidP="00FB1874">
            <w:pPr>
              <w:jc w:val="center"/>
              <w:rPr>
                <w:b w:val="0"/>
              </w:rPr>
            </w:pPr>
            <w:r w:rsidRPr="00597629">
              <w:rPr>
                <w:b w:val="0"/>
                <w:color w:val="auto"/>
              </w:rPr>
              <w:t>Indicadores de referencia</w:t>
            </w:r>
          </w:p>
        </w:tc>
        <w:tc>
          <w:tcPr>
            <w:tcW w:w="4217" w:type="dxa"/>
          </w:tcPr>
          <w:p w:rsidR="001E120D" w:rsidRPr="00597629" w:rsidRDefault="001E120D" w:rsidP="00FB1874">
            <w:pPr>
              <w:cnfStyle w:val="100000000000" w:firstRow="1" w:lastRow="0" w:firstColumn="0" w:lastColumn="0" w:oddVBand="0" w:evenVBand="0" w:oddHBand="0" w:evenHBand="0" w:firstRowFirstColumn="0" w:firstRowLastColumn="0" w:lastRowFirstColumn="0" w:lastRowLastColumn="0"/>
            </w:pPr>
            <w:r>
              <w:t>Indicador</w:t>
            </w:r>
          </w:p>
        </w:tc>
        <w:tc>
          <w:tcPr>
            <w:tcW w:w="1596" w:type="dxa"/>
          </w:tcPr>
          <w:p w:rsidR="001E120D" w:rsidRPr="00597629" w:rsidRDefault="001E120D" w:rsidP="00FB1874">
            <w:pPr>
              <w:cnfStyle w:val="100000000000" w:firstRow="1" w:lastRow="0" w:firstColumn="0" w:lastColumn="0" w:oddVBand="0" w:evenVBand="0" w:oddHBand="0" w:evenHBand="0" w:firstRowFirstColumn="0" w:firstRowLastColumn="0" w:lastRowFirstColumn="0" w:lastRowLastColumn="0"/>
            </w:pPr>
            <w:r>
              <w:t>Valor</w:t>
            </w:r>
          </w:p>
        </w:tc>
        <w:tc>
          <w:tcPr>
            <w:tcW w:w="2000" w:type="dxa"/>
          </w:tcPr>
          <w:p w:rsidR="001E120D" w:rsidRPr="00597629" w:rsidRDefault="001E120D" w:rsidP="00FB1874">
            <w:pPr>
              <w:cnfStyle w:val="100000000000" w:firstRow="1" w:lastRow="0" w:firstColumn="0" w:lastColumn="0" w:oddVBand="0" w:evenVBand="0" w:oddHBand="0" w:evenHBand="0" w:firstRowFirstColumn="0" w:firstRowLastColumn="0" w:lastRowFirstColumn="0" w:lastRowLastColumn="0"/>
            </w:pPr>
            <w:r>
              <w:t>Año</w:t>
            </w:r>
          </w:p>
        </w:tc>
        <w:tc>
          <w:tcPr>
            <w:tcW w:w="2196" w:type="dxa"/>
          </w:tcPr>
          <w:p w:rsidR="001E120D" w:rsidRDefault="001E120D" w:rsidP="00FB1874">
            <w:pPr>
              <w:cnfStyle w:val="100000000000" w:firstRow="1" w:lastRow="0" w:firstColumn="0" w:lastColumn="0" w:oddVBand="0" w:evenVBand="0" w:oddHBand="0" w:evenHBand="0" w:firstRowFirstColumn="0" w:firstRowLastColumn="0" w:lastRowFirstColumn="0" w:lastRowLastColumn="0"/>
            </w:pPr>
            <w:r>
              <w:t>Fuente</w:t>
            </w:r>
          </w:p>
        </w:tc>
      </w:tr>
      <w:tr w:rsidR="001E120D" w:rsidTr="00FB187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Pr="00587842" w:rsidRDefault="001E120D" w:rsidP="00FB1874">
            <w:pPr>
              <w:rPr>
                <w:b/>
                <w:color w:val="auto"/>
              </w:rPr>
            </w:pPr>
            <w:r w:rsidRPr="00587842">
              <w:rPr>
                <w:b/>
                <w:color w:val="auto"/>
              </w:rPr>
              <w:t>Educación</w:t>
            </w:r>
          </w:p>
        </w:tc>
        <w:tc>
          <w:tcPr>
            <w:tcW w:w="4217" w:type="dxa"/>
          </w:tcPr>
          <w:p w:rsidR="001E120D" w:rsidRPr="0008026B" w:rsidRDefault="001E120D" w:rsidP="00FB1874">
            <w:pPr>
              <w:cnfStyle w:val="000000100000" w:firstRow="0" w:lastRow="0" w:firstColumn="0" w:lastColumn="0" w:oddVBand="0" w:evenVBand="0" w:oddHBand="1" w:evenHBand="0" w:firstRowFirstColumn="0" w:firstRowLastColumn="0" w:lastRowFirstColumn="0" w:lastRowLastColumn="0"/>
              <w:rPr>
                <w:i/>
                <w:sz w:val="20"/>
              </w:rPr>
            </w:pPr>
            <w:r w:rsidRPr="0008026B">
              <w:rPr>
                <w:i/>
                <w:sz w:val="20"/>
              </w:rPr>
              <w:t>Instituciones de educación inicial</w:t>
            </w:r>
          </w:p>
        </w:tc>
        <w:tc>
          <w:tcPr>
            <w:tcW w:w="1596" w:type="dxa"/>
          </w:tcPr>
          <w:p w:rsidR="001E120D" w:rsidRPr="006803DD" w:rsidRDefault="006803DD" w:rsidP="00FB1874">
            <w:pPr>
              <w:cnfStyle w:val="000000100000" w:firstRow="0" w:lastRow="0" w:firstColumn="0" w:lastColumn="0" w:oddVBand="0" w:evenVBand="0" w:oddHBand="1" w:evenHBand="0" w:firstRowFirstColumn="0" w:firstRowLastColumn="0" w:lastRowFirstColumn="0" w:lastRowLastColumn="0"/>
              <w:rPr>
                <w:color w:val="auto"/>
              </w:rPr>
            </w:pPr>
            <w:r w:rsidRPr="006803DD">
              <w:rPr>
                <w:color w:val="auto"/>
              </w:rPr>
              <w:t>316</w:t>
            </w:r>
          </w:p>
        </w:tc>
        <w:tc>
          <w:tcPr>
            <w:tcW w:w="2000" w:type="dxa"/>
          </w:tcPr>
          <w:p w:rsidR="001E120D" w:rsidRDefault="001E120D" w:rsidP="00FB1874">
            <w:pPr>
              <w:cnfStyle w:val="000000100000" w:firstRow="0" w:lastRow="0" w:firstColumn="0" w:lastColumn="0" w:oddVBand="0" w:evenVBand="0" w:oddHBand="1" w:evenHBand="0" w:firstRowFirstColumn="0" w:firstRowLastColumn="0" w:lastRowFirstColumn="0" w:lastRowLastColumn="0"/>
            </w:pPr>
            <w:r>
              <w:t>2012</w:t>
            </w:r>
          </w:p>
        </w:tc>
        <w:tc>
          <w:tcPr>
            <w:tcW w:w="2196" w:type="dxa"/>
          </w:tcPr>
          <w:p w:rsidR="001E120D" w:rsidRPr="00246EDF" w:rsidRDefault="001E120D" w:rsidP="00FB1874">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Anuario Estadístico (DGEEC; 2014)</w:t>
            </w:r>
          </w:p>
        </w:tc>
      </w:tr>
      <w:tr w:rsidR="001E120D" w:rsidTr="00FB1874">
        <w:trPr>
          <w:trHeight w:val="214"/>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Pr="00587842" w:rsidRDefault="001E120D" w:rsidP="00FB1874">
            <w:pPr>
              <w:rPr>
                <w:b/>
                <w:color w:val="auto"/>
              </w:rPr>
            </w:pPr>
            <w:r w:rsidRPr="00587842">
              <w:rPr>
                <w:b/>
                <w:color w:val="auto"/>
              </w:rPr>
              <w:t>Salud</w:t>
            </w:r>
          </w:p>
        </w:tc>
        <w:tc>
          <w:tcPr>
            <w:tcW w:w="4217" w:type="dxa"/>
          </w:tcPr>
          <w:p w:rsidR="001E120D" w:rsidRPr="0008026B" w:rsidRDefault="001E120D" w:rsidP="00FB1874">
            <w:pPr>
              <w:cnfStyle w:val="000000000000" w:firstRow="0" w:lastRow="0" w:firstColumn="0" w:lastColumn="0" w:oddVBand="0" w:evenVBand="0" w:oddHBand="0" w:evenHBand="0" w:firstRowFirstColumn="0" w:firstRowLastColumn="0" w:lastRowFirstColumn="0" w:lastRowLastColumn="0"/>
              <w:rPr>
                <w:i/>
                <w:sz w:val="20"/>
              </w:rPr>
            </w:pPr>
            <w:r w:rsidRPr="0008026B">
              <w:rPr>
                <w:i/>
                <w:sz w:val="20"/>
              </w:rPr>
              <w:t>Mortalidad infantil (%)</w:t>
            </w:r>
          </w:p>
        </w:tc>
        <w:tc>
          <w:tcPr>
            <w:tcW w:w="1596" w:type="dxa"/>
          </w:tcPr>
          <w:p w:rsidR="001E120D" w:rsidRPr="006803DD" w:rsidRDefault="006803DD" w:rsidP="00FB1874">
            <w:pPr>
              <w:cnfStyle w:val="000000000000" w:firstRow="0" w:lastRow="0" w:firstColumn="0" w:lastColumn="0" w:oddVBand="0" w:evenVBand="0" w:oddHBand="0" w:evenHBand="0" w:firstRowFirstColumn="0" w:firstRowLastColumn="0" w:lastRowFirstColumn="0" w:lastRowLastColumn="0"/>
              <w:rPr>
                <w:color w:val="auto"/>
              </w:rPr>
            </w:pPr>
            <w:r w:rsidRPr="006803DD">
              <w:rPr>
                <w:color w:val="auto"/>
              </w:rPr>
              <w:t>10,1</w:t>
            </w:r>
          </w:p>
        </w:tc>
        <w:tc>
          <w:tcPr>
            <w:tcW w:w="2000" w:type="dxa"/>
          </w:tcPr>
          <w:p w:rsidR="001E120D" w:rsidRDefault="001E120D" w:rsidP="00FB1874">
            <w:pPr>
              <w:cnfStyle w:val="000000000000" w:firstRow="0" w:lastRow="0" w:firstColumn="0" w:lastColumn="0" w:oddVBand="0" w:evenVBand="0" w:oddHBand="0" w:evenHBand="0" w:firstRowFirstColumn="0" w:firstRowLastColumn="0" w:lastRowFirstColumn="0" w:lastRowLastColumn="0"/>
            </w:pPr>
            <w:r>
              <w:t>2011</w:t>
            </w:r>
          </w:p>
        </w:tc>
        <w:tc>
          <w:tcPr>
            <w:tcW w:w="2196" w:type="dxa"/>
          </w:tcPr>
          <w:p w:rsidR="001E120D" w:rsidRPr="00246EDF" w:rsidRDefault="001E120D" w:rsidP="00FB1874">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Indicadores básicos de Salud del Paraguay (MINSABSO;2013)</w:t>
            </w:r>
          </w:p>
        </w:tc>
      </w:tr>
      <w:tr w:rsidR="006A60C4" w:rsidTr="00FB187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11" w:type="dxa"/>
            <w:vMerge w:val="restart"/>
            <w:shd w:val="clear" w:color="auto" w:fill="95B3D7" w:themeFill="accent1" w:themeFillTint="99"/>
          </w:tcPr>
          <w:p w:rsidR="006A60C4" w:rsidRPr="00587842" w:rsidRDefault="006A60C4" w:rsidP="006A60C4">
            <w:pPr>
              <w:rPr>
                <w:b/>
                <w:color w:val="auto"/>
              </w:rPr>
            </w:pPr>
            <w:r w:rsidRPr="00587842">
              <w:rPr>
                <w:b/>
                <w:color w:val="auto"/>
              </w:rPr>
              <w:t>Empleo</w:t>
            </w:r>
          </w:p>
        </w:tc>
        <w:tc>
          <w:tcPr>
            <w:tcW w:w="4217" w:type="dxa"/>
          </w:tcPr>
          <w:p w:rsidR="006A60C4" w:rsidRPr="0008026B" w:rsidRDefault="006A60C4" w:rsidP="006A60C4">
            <w:pPr>
              <w:cnfStyle w:val="000000100000" w:firstRow="0" w:lastRow="0" w:firstColumn="0" w:lastColumn="0" w:oddVBand="0" w:evenVBand="0" w:oddHBand="1" w:evenHBand="0" w:firstRowFirstColumn="0" w:firstRowLastColumn="0" w:lastRowFirstColumn="0" w:lastRowLastColumn="0"/>
              <w:rPr>
                <w:i/>
                <w:sz w:val="20"/>
              </w:rPr>
            </w:pPr>
            <w:r>
              <w:rPr>
                <w:i/>
                <w:sz w:val="20"/>
              </w:rPr>
              <w:t xml:space="preserve">Tasa de </w:t>
            </w:r>
            <w:proofErr w:type="gramStart"/>
            <w:r>
              <w:rPr>
                <w:i/>
                <w:sz w:val="20"/>
              </w:rPr>
              <w:t>ocupación(</w:t>
            </w:r>
            <w:proofErr w:type="gramEnd"/>
            <w:r>
              <w:rPr>
                <w:i/>
                <w:sz w:val="20"/>
              </w:rPr>
              <w:t>%)</w:t>
            </w:r>
          </w:p>
        </w:tc>
        <w:tc>
          <w:tcPr>
            <w:tcW w:w="1596" w:type="dxa"/>
          </w:tcPr>
          <w:p w:rsidR="006A60C4" w:rsidRPr="006803DD" w:rsidRDefault="006A60C4" w:rsidP="006A60C4">
            <w:pPr>
              <w:cnfStyle w:val="000000100000" w:firstRow="0" w:lastRow="0" w:firstColumn="0" w:lastColumn="0" w:oddVBand="0" w:evenVBand="0" w:oddHBand="1" w:evenHBand="0" w:firstRowFirstColumn="0" w:firstRowLastColumn="0" w:lastRowFirstColumn="0" w:lastRowLastColumn="0"/>
              <w:rPr>
                <w:color w:val="auto"/>
              </w:rPr>
            </w:pPr>
            <w:r>
              <w:rPr>
                <w:color w:val="auto"/>
              </w:rPr>
              <w:t>96,8</w:t>
            </w:r>
            <w:bookmarkStart w:id="0" w:name="_GoBack"/>
            <w:bookmarkEnd w:id="0"/>
          </w:p>
        </w:tc>
        <w:tc>
          <w:tcPr>
            <w:tcW w:w="2000" w:type="dxa"/>
          </w:tcPr>
          <w:p w:rsidR="006A60C4" w:rsidRDefault="006A60C4" w:rsidP="006A60C4">
            <w:pPr>
              <w:cnfStyle w:val="000000100000" w:firstRow="0" w:lastRow="0" w:firstColumn="0" w:lastColumn="0" w:oddVBand="0" w:evenVBand="0" w:oddHBand="1" w:evenHBand="0" w:firstRowFirstColumn="0" w:firstRowLastColumn="0" w:lastRowFirstColumn="0" w:lastRowLastColumn="0"/>
            </w:pPr>
            <w:r>
              <w:t>2002</w:t>
            </w:r>
          </w:p>
        </w:tc>
        <w:tc>
          <w:tcPr>
            <w:tcW w:w="2196" w:type="dxa"/>
          </w:tcPr>
          <w:p w:rsidR="006A60C4" w:rsidRPr="00246EDF" w:rsidRDefault="006A60C4" w:rsidP="006A60C4">
            <w:pPr>
              <w:cnfStyle w:val="000000100000" w:firstRow="0" w:lastRow="0" w:firstColumn="0" w:lastColumn="0" w:oddVBand="0" w:evenVBand="0" w:oddHBand="1" w:evenHBand="0" w:firstRowFirstColumn="0" w:firstRowLastColumn="0" w:lastRowFirstColumn="0" w:lastRowLastColumn="0"/>
              <w:rPr>
                <w:sz w:val="18"/>
              </w:rPr>
            </w:pPr>
            <w:r>
              <w:rPr>
                <w:sz w:val="18"/>
              </w:rPr>
              <w:t>Atlas Censal</w:t>
            </w:r>
          </w:p>
        </w:tc>
      </w:tr>
      <w:tr w:rsidR="001E120D" w:rsidTr="00FB1874">
        <w:trPr>
          <w:trHeight w:val="201"/>
        </w:trPr>
        <w:tc>
          <w:tcPr>
            <w:cnfStyle w:val="001000000000" w:firstRow="0" w:lastRow="0" w:firstColumn="1" w:lastColumn="0" w:oddVBand="0" w:evenVBand="0" w:oddHBand="0" w:evenHBand="0" w:firstRowFirstColumn="0" w:firstRowLastColumn="0" w:lastRowFirstColumn="0" w:lastRowLastColumn="0"/>
            <w:tcW w:w="1311" w:type="dxa"/>
            <w:vMerge/>
            <w:shd w:val="clear" w:color="auto" w:fill="95B3D7" w:themeFill="accent1" w:themeFillTint="99"/>
          </w:tcPr>
          <w:p w:rsidR="001E120D" w:rsidRPr="00587842" w:rsidRDefault="001E120D" w:rsidP="00FB1874">
            <w:pPr>
              <w:rPr>
                <w:b/>
              </w:rPr>
            </w:pPr>
          </w:p>
        </w:tc>
        <w:tc>
          <w:tcPr>
            <w:tcW w:w="4217" w:type="dxa"/>
          </w:tcPr>
          <w:p w:rsidR="001E120D" w:rsidRPr="0008026B" w:rsidRDefault="001E120D" w:rsidP="00FB1874">
            <w:pPr>
              <w:cnfStyle w:val="000000000000" w:firstRow="0" w:lastRow="0" w:firstColumn="0" w:lastColumn="0" w:oddVBand="0" w:evenVBand="0" w:oddHBand="0" w:evenHBand="0" w:firstRowFirstColumn="0" w:firstRowLastColumn="0" w:lastRowFirstColumn="0" w:lastRowLastColumn="0"/>
              <w:rPr>
                <w:i/>
                <w:sz w:val="20"/>
              </w:rPr>
            </w:pPr>
            <w:r w:rsidRPr="0008026B">
              <w:rPr>
                <w:i/>
                <w:sz w:val="20"/>
              </w:rPr>
              <w:t>PEA</w:t>
            </w:r>
          </w:p>
        </w:tc>
        <w:tc>
          <w:tcPr>
            <w:tcW w:w="1596" w:type="dxa"/>
          </w:tcPr>
          <w:p w:rsidR="001E120D" w:rsidRPr="006803DD" w:rsidRDefault="006803DD" w:rsidP="00FB1874">
            <w:pPr>
              <w:cnfStyle w:val="000000000000" w:firstRow="0" w:lastRow="0" w:firstColumn="0" w:lastColumn="0" w:oddVBand="0" w:evenVBand="0" w:oddHBand="0" w:evenHBand="0" w:firstRowFirstColumn="0" w:firstRowLastColumn="0" w:lastRowFirstColumn="0" w:lastRowLastColumn="0"/>
              <w:rPr>
                <w:color w:val="auto"/>
              </w:rPr>
            </w:pPr>
            <w:r w:rsidRPr="006803DD">
              <w:rPr>
                <w:color w:val="auto"/>
              </w:rPr>
              <w:t>79.994</w:t>
            </w:r>
          </w:p>
        </w:tc>
        <w:tc>
          <w:tcPr>
            <w:tcW w:w="2000" w:type="dxa"/>
          </w:tcPr>
          <w:p w:rsidR="001E120D" w:rsidRDefault="008E39EB" w:rsidP="00FB1874">
            <w:pPr>
              <w:cnfStyle w:val="000000000000" w:firstRow="0" w:lastRow="0" w:firstColumn="0" w:lastColumn="0" w:oddVBand="0" w:evenVBand="0" w:oddHBand="0" w:evenHBand="0" w:firstRowFirstColumn="0" w:firstRowLastColumn="0" w:lastRowFirstColumn="0" w:lastRowLastColumn="0"/>
            </w:pPr>
            <w:r>
              <w:t>2002</w:t>
            </w:r>
          </w:p>
        </w:tc>
        <w:tc>
          <w:tcPr>
            <w:tcW w:w="2196" w:type="dxa"/>
          </w:tcPr>
          <w:p w:rsidR="001E120D" w:rsidRPr="00246EDF" w:rsidRDefault="001E120D" w:rsidP="00FB1874">
            <w:pPr>
              <w:cnfStyle w:val="000000000000" w:firstRow="0" w:lastRow="0" w:firstColumn="0" w:lastColumn="0" w:oddVBand="0" w:evenVBand="0" w:oddHBand="0" w:evenHBand="0" w:firstRowFirstColumn="0" w:firstRowLastColumn="0" w:lastRowFirstColumn="0" w:lastRowLastColumn="0"/>
              <w:rPr>
                <w:sz w:val="18"/>
              </w:rPr>
            </w:pPr>
            <w:r>
              <w:rPr>
                <w:sz w:val="18"/>
              </w:rPr>
              <w:t>Atlas Censal</w:t>
            </w:r>
          </w:p>
        </w:tc>
      </w:tr>
      <w:tr w:rsidR="001E120D" w:rsidTr="00FB187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Pr="00587842" w:rsidRDefault="001E120D" w:rsidP="00FB1874">
            <w:pPr>
              <w:rPr>
                <w:b/>
                <w:color w:val="auto"/>
              </w:rPr>
            </w:pPr>
            <w:r w:rsidRPr="00587842">
              <w:rPr>
                <w:b/>
                <w:color w:val="auto"/>
              </w:rPr>
              <w:t>PBI</w:t>
            </w:r>
            <w:r>
              <w:rPr>
                <w:b/>
                <w:color w:val="auto"/>
              </w:rPr>
              <w:t xml:space="preserve"> </w:t>
            </w:r>
          </w:p>
        </w:tc>
        <w:tc>
          <w:tcPr>
            <w:tcW w:w="4217" w:type="dxa"/>
          </w:tcPr>
          <w:p w:rsidR="001E120D" w:rsidRPr="0008026B" w:rsidRDefault="001E120D" w:rsidP="00FB1874">
            <w:pPr>
              <w:cnfStyle w:val="000000100000" w:firstRow="0" w:lastRow="0" w:firstColumn="0" w:lastColumn="0" w:oddVBand="0" w:evenVBand="0" w:oddHBand="1" w:evenHBand="0" w:firstRowFirstColumn="0" w:firstRowLastColumn="0" w:lastRowFirstColumn="0" w:lastRowLastColumn="0"/>
              <w:rPr>
                <w:i/>
                <w:sz w:val="20"/>
              </w:rPr>
            </w:pPr>
            <w:r w:rsidRPr="0008026B">
              <w:rPr>
                <w:i/>
                <w:sz w:val="20"/>
              </w:rPr>
              <w:t>PBI per cápita (USD)</w:t>
            </w:r>
          </w:p>
        </w:tc>
        <w:tc>
          <w:tcPr>
            <w:tcW w:w="1596" w:type="dxa"/>
          </w:tcPr>
          <w:p w:rsidR="001E120D" w:rsidRPr="006803DD" w:rsidRDefault="006803DD" w:rsidP="00FB1874">
            <w:pPr>
              <w:cnfStyle w:val="000000100000" w:firstRow="0" w:lastRow="0" w:firstColumn="0" w:lastColumn="0" w:oddVBand="0" w:evenVBand="0" w:oddHBand="1" w:evenHBand="0" w:firstRowFirstColumn="0" w:firstRowLastColumn="0" w:lastRowFirstColumn="0" w:lastRowLastColumn="0"/>
              <w:rPr>
                <w:color w:val="auto"/>
              </w:rPr>
            </w:pPr>
            <w:r w:rsidRPr="006803DD">
              <w:rPr>
                <w:color w:val="auto"/>
              </w:rPr>
              <w:t>585</w:t>
            </w:r>
          </w:p>
        </w:tc>
        <w:tc>
          <w:tcPr>
            <w:tcW w:w="2000" w:type="dxa"/>
          </w:tcPr>
          <w:p w:rsidR="001E120D" w:rsidRDefault="001E120D" w:rsidP="00FB1874">
            <w:pPr>
              <w:cnfStyle w:val="000000100000" w:firstRow="0" w:lastRow="0" w:firstColumn="0" w:lastColumn="0" w:oddVBand="0" w:evenVBand="0" w:oddHBand="1" w:evenHBand="0" w:firstRowFirstColumn="0" w:firstRowLastColumn="0" w:lastRowFirstColumn="0" w:lastRowLastColumn="0"/>
            </w:pPr>
            <w:r>
              <w:t>Promedio 1992-2008</w:t>
            </w:r>
          </w:p>
        </w:tc>
        <w:tc>
          <w:tcPr>
            <w:tcW w:w="2196" w:type="dxa"/>
          </w:tcPr>
          <w:p w:rsidR="001E120D" w:rsidRPr="00246EDF" w:rsidRDefault="001E120D" w:rsidP="00FB1874">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Paraguay en el Mercosur- Asimetrías Internas y Política comercial externa</w:t>
            </w:r>
          </w:p>
        </w:tc>
      </w:tr>
      <w:tr w:rsidR="001E120D" w:rsidTr="00FB1874">
        <w:trPr>
          <w:trHeight w:val="214"/>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Pr="00587842" w:rsidRDefault="001E120D" w:rsidP="00FB1874">
            <w:pPr>
              <w:rPr>
                <w:b/>
                <w:color w:val="auto"/>
              </w:rPr>
            </w:pPr>
            <w:r w:rsidRPr="00587842">
              <w:rPr>
                <w:b/>
                <w:color w:val="auto"/>
              </w:rPr>
              <w:t>IDH</w:t>
            </w:r>
          </w:p>
        </w:tc>
        <w:tc>
          <w:tcPr>
            <w:tcW w:w="4217" w:type="dxa"/>
          </w:tcPr>
          <w:p w:rsidR="001E120D" w:rsidRDefault="001E120D" w:rsidP="00FB1874">
            <w:pPr>
              <w:cnfStyle w:val="000000000000" w:firstRow="0" w:lastRow="0" w:firstColumn="0" w:lastColumn="0" w:oddVBand="0" w:evenVBand="0" w:oddHBand="0" w:evenHBand="0" w:firstRowFirstColumn="0" w:firstRowLastColumn="0" w:lastRowFirstColumn="0" w:lastRowLastColumn="0"/>
            </w:pPr>
            <w:r>
              <w:t>Índice de Desarrollo Humano</w:t>
            </w:r>
          </w:p>
        </w:tc>
        <w:tc>
          <w:tcPr>
            <w:tcW w:w="1596" w:type="dxa"/>
          </w:tcPr>
          <w:p w:rsidR="001E120D" w:rsidRPr="006803DD" w:rsidRDefault="001E120D" w:rsidP="001E120D">
            <w:pPr>
              <w:cnfStyle w:val="000000000000" w:firstRow="0" w:lastRow="0" w:firstColumn="0" w:lastColumn="0" w:oddVBand="0" w:evenVBand="0" w:oddHBand="0" w:evenHBand="0" w:firstRowFirstColumn="0" w:firstRowLastColumn="0" w:lastRowFirstColumn="0" w:lastRowLastColumn="0"/>
              <w:rPr>
                <w:color w:val="auto"/>
              </w:rPr>
            </w:pPr>
            <w:r w:rsidRPr="006803DD">
              <w:rPr>
                <w:color w:val="auto"/>
              </w:rPr>
              <w:t>0,742</w:t>
            </w:r>
          </w:p>
        </w:tc>
        <w:tc>
          <w:tcPr>
            <w:tcW w:w="2000" w:type="dxa"/>
          </w:tcPr>
          <w:p w:rsidR="001E120D" w:rsidRDefault="001E120D" w:rsidP="00FB1874">
            <w:pPr>
              <w:cnfStyle w:val="000000000000" w:firstRow="0" w:lastRow="0" w:firstColumn="0" w:lastColumn="0" w:oddVBand="0" w:evenVBand="0" w:oddHBand="0" w:evenHBand="0" w:firstRowFirstColumn="0" w:firstRowLastColumn="0" w:lastRowFirstColumn="0" w:lastRowLastColumn="0"/>
            </w:pPr>
            <w:r>
              <w:t>2006</w:t>
            </w:r>
          </w:p>
        </w:tc>
        <w:tc>
          <w:tcPr>
            <w:tcW w:w="2196" w:type="dxa"/>
          </w:tcPr>
          <w:p w:rsidR="001E120D" w:rsidRPr="00246EDF" w:rsidRDefault="001E120D" w:rsidP="00FB1874">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Atlas de Desarrollo Humano de Paraguay</w:t>
            </w:r>
          </w:p>
        </w:tc>
      </w:tr>
      <w:tr w:rsidR="001E120D" w:rsidTr="00FB187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Pr="00587842" w:rsidRDefault="001E120D" w:rsidP="00FB1874">
            <w:pPr>
              <w:rPr>
                <w:b/>
                <w:color w:val="auto"/>
              </w:rPr>
            </w:pPr>
            <w:r>
              <w:rPr>
                <w:b/>
                <w:color w:val="auto"/>
              </w:rPr>
              <w:t>Empresas</w:t>
            </w:r>
          </w:p>
        </w:tc>
        <w:tc>
          <w:tcPr>
            <w:tcW w:w="4217" w:type="dxa"/>
          </w:tcPr>
          <w:p w:rsidR="001E120D" w:rsidRPr="00587842" w:rsidRDefault="001E120D" w:rsidP="00FB1874">
            <w:pPr>
              <w:cnfStyle w:val="000000100000" w:firstRow="0" w:lastRow="0" w:firstColumn="0" w:lastColumn="0" w:oddVBand="0" w:evenVBand="0" w:oddHBand="1" w:evenHBand="0" w:firstRowFirstColumn="0" w:firstRowLastColumn="0" w:lastRowFirstColumn="0" w:lastRowLastColumn="0"/>
              <w:rPr>
                <w:i/>
                <w:sz w:val="20"/>
              </w:rPr>
            </w:pPr>
            <w:r>
              <w:rPr>
                <w:i/>
                <w:sz w:val="20"/>
              </w:rPr>
              <w:t>Unidades económicas no financieras</w:t>
            </w:r>
          </w:p>
        </w:tc>
        <w:tc>
          <w:tcPr>
            <w:tcW w:w="1596" w:type="dxa"/>
          </w:tcPr>
          <w:p w:rsidR="001E120D" w:rsidRPr="006803DD" w:rsidRDefault="001E120D" w:rsidP="00FB1874">
            <w:pPr>
              <w:cnfStyle w:val="000000100000" w:firstRow="0" w:lastRow="0" w:firstColumn="0" w:lastColumn="0" w:oddVBand="0" w:evenVBand="0" w:oddHBand="1" w:evenHBand="0" w:firstRowFirstColumn="0" w:firstRowLastColumn="0" w:lastRowFirstColumn="0" w:lastRowLastColumn="0"/>
              <w:rPr>
                <w:color w:val="auto"/>
              </w:rPr>
            </w:pPr>
            <w:r w:rsidRPr="006803DD">
              <w:rPr>
                <w:color w:val="auto"/>
              </w:rPr>
              <w:t>5951</w:t>
            </w:r>
          </w:p>
        </w:tc>
        <w:tc>
          <w:tcPr>
            <w:tcW w:w="2000" w:type="dxa"/>
          </w:tcPr>
          <w:p w:rsidR="001E120D" w:rsidRPr="0008026B" w:rsidRDefault="001E120D" w:rsidP="00FB1874">
            <w:pPr>
              <w:cnfStyle w:val="000000100000" w:firstRow="0" w:lastRow="0" w:firstColumn="0" w:lastColumn="0" w:oddVBand="0" w:evenVBand="0" w:oddHBand="1" w:evenHBand="0" w:firstRowFirstColumn="0" w:firstRowLastColumn="0" w:lastRowFirstColumn="0" w:lastRowLastColumn="0"/>
              <w:rPr>
                <w:color w:val="auto"/>
              </w:rPr>
            </w:pPr>
            <w:r w:rsidRPr="0008026B">
              <w:rPr>
                <w:color w:val="auto"/>
              </w:rPr>
              <w:t>2010</w:t>
            </w:r>
          </w:p>
        </w:tc>
        <w:tc>
          <w:tcPr>
            <w:tcW w:w="2196" w:type="dxa"/>
          </w:tcPr>
          <w:p w:rsidR="001E120D" w:rsidRPr="00246EDF" w:rsidRDefault="001E120D" w:rsidP="00FB1874">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 xml:space="preserve">CEN </w:t>
            </w:r>
          </w:p>
        </w:tc>
      </w:tr>
      <w:tr w:rsidR="001E120D" w:rsidTr="00FB1874">
        <w:trPr>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Pr="00587842" w:rsidRDefault="001E120D" w:rsidP="00FB1874">
            <w:pPr>
              <w:rPr>
                <w:b/>
              </w:rPr>
            </w:pPr>
            <w:r>
              <w:rPr>
                <w:b/>
                <w:color w:val="auto"/>
              </w:rPr>
              <w:t>Pobreza</w:t>
            </w:r>
          </w:p>
        </w:tc>
        <w:tc>
          <w:tcPr>
            <w:tcW w:w="4217" w:type="dxa"/>
          </w:tcPr>
          <w:p w:rsidR="001E120D" w:rsidRPr="00587842" w:rsidRDefault="001E120D" w:rsidP="00FB1874">
            <w:pPr>
              <w:cnfStyle w:val="000000000000" w:firstRow="0" w:lastRow="0" w:firstColumn="0" w:lastColumn="0" w:oddVBand="0" w:evenVBand="0" w:oddHBand="0" w:evenHBand="0" w:firstRowFirstColumn="0" w:firstRowLastColumn="0" w:lastRowFirstColumn="0" w:lastRowLastColumn="0"/>
              <w:rPr>
                <w:i/>
                <w:sz w:val="20"/>
              </w:rPr>
            </w:pPr>
            <w:r>
              <w:rPr>
                <w:i/>
                <w:sz w:val="20"/>
              </w:rPr>
              <w:t>Población pobre (%)</w:t>
            </w:r>
          </w:p>
        </w:tc>
        <w:tc>
          <w:tcPr>
            <w:tcW w:w="1596" w:type="dxa"/>
          </w:tcPr>
          <w:p w:rsidR="001E120D" w:rsidRPr="0008026B" w:rsidRDefault="006803DD" w:rsidP="00FB1874">
            <w:pPr>
              <w:cnfStyle w:val="000000000000" w:firstRow="0" w:lastRow="0" w:firstColumn="0" w:lastColumn="0" w:oddVBand="0" w:evenVBand="0" w:oddHBand="0" w:evenHBand="0" w:firstRowFirstColumn="0" w:firstRowLastColumn="0" w:lastRowFirstColumn="0" w:lastRowLastColumn="0"/>
              <w:rPr>
                <w:color w:val="auto"/>
              </w:rPr>
            </w:pPr>
            <w:r>
              <w:rPr>
                <w:color w:val="auto"/>
              </w:rPr>
              <w:t>35,2</w:t>
            </w:r>
            <w:r w:rsidR="001E120D" w:rsidRPr="0008026B">
              <w:rPr>
                <w:color w:val="auto"/>
              </w:rPr>
              <w:t>%</w:t>
            </w:r>
          </w:p>
        </w:tc>
        <w:tc>
          <w:tcPr>
            <w:tcW w:w="2000" w:type="dxa"/>
          </w:tcPr>
          <w:p w:rsidR="001E120D" w:rsidRPr="0008026B" w:rsidRDefault="001E120D" w:rsidP="00FB1874">
            <w:pPr>
              <w:cnfStyle w:val="000000000000" w:firstRow="0" w:lastRow="0" w:firstColumn="0" w:lastColumn="0" w:oddVBand="0" w:evenVBand="0" w:oddHBand="0" w:evenHBand="0" w:firstRowFirstColumn="0" w:firstRowLastColumn="0" w:lastRowFirstColumn="0" w:lastRowLastColumn="0"/>
              <w:rPr>
                <w:color w:val="auto"/>
              </w:rPr>
            </w:pPr>
            <w:r w:rsidRPr="0008026B">
              <w:rPr>
                <w:color w:val="auto"/>
              </w:rPr>
              <w:t>2010</w:t>
            </w:r>
          </w:p>
        </w:tc>
        <w:tc>
          <w:tcPr>
            <w:tcW w:w="2196" w:type="dxa"/>
          </w:tcPr>
          <w:p w:rsidR="001E120D" w:rsidRPr="00246EDF" w:rsidRDefault="001E120D" w:rsidP="00FB1874">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DGEEC</w:t>
            </w:r>
          </w:p>
        </w:tc>
      </w:tr>
      <w:tr w:rsidR="001E120D" w:rsidTr="00FB187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1E120D" w:rsidRDefault="001E120D" w:rsidP="00FB1874">
            <w:pPr>
              <w:rPr>
                <w:b/>
              </w:rPr>
            </w:pPr>
            <w:r w:rsidRPr="00617B41">
              <w:rPr>
                <w:b/>
                <w:color w:val="auto"/>
              </w:rPr>
              <w:t>Ingresos</w:t>
            </w:r>
          </w:p>
        </w:tc>
        <w:tc>
          <w:tcPr>
            <w:tcW w:w="4217" w:type="dxa"/>
          </w:tcPr>
          <w:p w:rsidR="001E120D" w:rsidRDefault="001E120D" w:rsidP="00FB1874">
            <w:pPr>
              <w:cnfStyle w:val="000000100000" w:firstRow="0" w:lastRow="0" w:firstColumn="0" w:lastColumn="0" w:oddVBand="0" w:evenVBand="0" w:oddHBand="1" w:evenHBand="0" w:firstRowFirstColumn="0" w:firstRowLastColumn="0" w:lastRowFirstColumn="0" w:lastRowLastColumn="0"/>
              <w:rPr>
                <w:i/>
                <w:sz w:val="20"/>
              </w:rPr>
            </w:pPr>
            <w:r>
              <w:rPr>
                <w:i/>
                <w:sz w:val="20"/>
              </w:rPr>
              <w:t xml:space="preserve">Ingreso promedio mensual (en </w:t>
            </w:r>
            <w:proofErr w:type="spellStart"/>
            <w:r>
              <w:rPr>
                <w:i/>
                <w:sz w:val="20"/>
              </w:rPr>
              <w:t>Grs</w:t>
            </w:r>
            <w:proofErr w:type="spellEnd"/>
            <w:r>
              <w:rPr>
                <w:i/>
                <w:sz w:val="20"/>
              </w:rPr>
              <w:t>)</w:t>
            </w:r>
          </w:p>
        </w:tc>
        <w:tc>
          <w:tcPr>
            <w:tcW w:w="1596" w:type="dxa"/>
          </w:tcPr>
          <w:p w:rsidR="001E120D" w:rsidRPr="0008026B" w:rsidRDefault="006803DD" w:rsidP="006803DD">
            <w:pPr>
              <w:cnfStyle w:val="000000100000" w:firstRow="0" w:lastRow="0" w:firstColumn="0" w:lastColumn="0" w:oddVBand="0" w:evenVBand="0" w:oddHBand="1" w:evenHBand="0" w:firstRowFirstColumn="0" w:firstRowLastColumn="0" w:lastRowFirstColumn="0" w:lastRowLastColumn="0"/>
              <w:rPr>
                <w:color w:val="auto"/>
              </w:rPr>
            </w:pPr>
            <w:r>
              <w:rPr>
                <w:color w:val="auto"/>
              </w:rPr>
              <w:t>775.819</w:t>
            </w:r>
          </w:p>
        </w:tc>
        <w:tc>
          <w:tcPr>
            <w:tcW w:w="2000" w:type="dxa"/>
          </w:tcPr>
          <w:p w:rsidR="001E120D" w:rsidRPr="0008026B" w:rsidRDefault="001E120D" w:rsidP="00FB1874">
            <w:pPr>
              <w:cnfStyle w:val="000000100000" w:firstRow="0" w:lastRow="0" w:firstColumn="0" w:lastColumn="0" w:oddVBand="0" w:evenVBand="0" w:oddHBand="1" w:evenHBand="0" w:firstRowFirstColumn="0" w:firstRowLastColumn="0" w:lastRowFirstColumn="0" w:lastRowLastColumn="0"/>
              <w:rPr>
                <w:color w:val="auto"/>
              </w:rPr>
            </w:pPr>
            <w:r w:rsidRPr="0008026B">
              <w:rPr>
                <w:color w:val="auto"/>
              </w:rPr>
              <w:t>2010</w:t>
            </w:r>
          </w:p>
        </w:tc>
        <w:tc>
          <w:tcPr>
            <w:tcW w:w="2196" w:type="dxa"/>
          </w:tcPr>
          <w:p w:rsidR="001E120D" w:rsidRPr="00246EDF" w:rsidRDefault="001E120D" w:rsidP="00FB1874">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DGEEC</w:t>
            </w:r>
          </w:p>
        </w:tc>
      </w:tr>
    </w:tbl>
    <w:p w:rsidR="00992B51" w:rsidRDefault="00992B51" w:rsidP="00992B51"/>
    <w:p w:rsidR="001E120D" w:rsidRDefault="001E120D" w:rsidP="00992B51">
      <w:pPr>
        <w:rPr>
          <w:rStyle w:val="nfasis"/>
          <w:b/>
        </w:rPr>
      </w:pPr>
    </w:p>
    <w:p w:rsidR="001E120D" w:rsidRDefault="001E120D" w:rsidP="00992B51">
      <w:pPr>
        <w:rPr>
          <w:rStyle w:val="nfasis"/>
          <w:b/>
        </w:rPr>
      </w:pPr>
      <w:r>
        <w:rPr>
          <w:noProof/>
          <w:lang w:eastAsia="es-AR"/>
        </w:rPr>
        <w:drawing>
          <wp:anchor distT="0" distB="0" distL="114300" distR="114300" simplePos="0" relativeHeight="251661312" behindDoc="1" locked="0" layoutInCell="1" allowOverlap="1" wp14:anchorId="7F3C5A23" wp14:editId="495AE7A0">
            <wp:simplePos x="0" y="0"/>
            <wp:positionH relativeFrom="column">
              <wp:posOffset>-555625</wp:posOffset>
            </wp:positionH>
            <wp:positionV relativeFrom="paragraph">
              <wp:posOffset>203200</wp:posOffset>
            </wp:positionV>
            <wp:extent cx="3222625" cy="2152015"/>
            <wp:effectExtent l="0" t="0" r="15875" b="1968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EF2342" w:rsidRPr="001E120D" w:rsidRDefault="00992B51">
      <w:pPr>
        <w:rPr>
          <w:i/>
          <w:iCs/>
        </w:rPr>
      </w:pPr>
      <w:r w:rsidRPr="00D80CB8">
        <w:rPr>
          <w:rStyle w:val="nfasis"/>
          <w:b/>
        </w:rPr>
        <w:t>Principales cadenas productivas:</w:t>
      </w:r>
      <w:r>
        <w:rPr>
          <w:rStyle w:val="nfasis"/>
        </w:rPr>
        <w:t xml:space="preserve"> </w:t>
      </w:r>
      <w:r w:rsidR="001E120D">
        <w:rPr>
          <w:rStyle w:val="nfasis"/>
        </w:rPr>
        <w:t xml:space="preserve">De base agrícola: se produce </w:t>
      </w:r>
      <w:r w:rsidR="001E120D">
        <w:rPr>
          <w:rFonts w:ascii="Arial" w:hAnsi="Arial" w:cs="Arial"/>
          <w:color w:val="252525"/>
          <w:sz w:val="21"/>
          <w:szCs w:val="21"/>
          <w:shd w:val="clear" w:color="auto" w:fill="FFFFFF"/>
        </w:rPr>
        <w:t>algo</w:t>
      </w:r>
      <w:r w:rsidR="001E120D" w:rsidRPr="001E120D">
        <w:rPr>
          <w:rStyle w:val="nfasis"/>
        </w:rPr>
        <w:t>dón, piña (ananá)</w:t>
      </w:r>
      <w:r w:rsidR="006803DD" w:rsidRPr="001E120D">
        <w:rPr>
          <w:rStyle w:val="nfasis"/>
        </w:rPr>
        <w:t>, arroz</w:t>
      </w:r>
      <w:r w:rsidR="001E120D" w:rsidRPr="001E120D">
        <w:rPr>
          <w:rStyle w:val="nfasis"/>
        </w:rPr>
        <w:t xml:space="preserve">, naranjo agrio, maíz, caña de azúcar, banana, cafeto, </w:t>
      </w:r>
      <w:proofErr w:type="spellStart"/>
      <w:r w:rsidR="001E120D" w:rsidRPr="001E120D">
        <w:rPr>
          <w:rStyle w:val="nfasis"/>
        </w:rPr>
        <w:t>locote</w:t>
      </w:r>
      <w:proofErr w:type="spellEnd"/>
      <w:r w:rsidR="001E120D" w:rsidRPr="001E120D">
        <w:rPr>
          <w:rStyle w:val="nfasis"/>
        </w:rPr>
        <w:t xml:space="preserve">, frutilla, mandarina, arveja, limón y </w:t>
      </w:r>
      <w:proofErr w:type="spellStart"/>
      <w:r w:rsidR="001E120D" w:rsidRPr="001E120D">
        <w:rPr>
          <w:rStyle w:val="nfasis"/>
        </w:rPr>
        <w:t>ka'a</w:t>
      </w:r>
      <w:proofErr w:type="spellEnd"/>
      <w:r w:rsidR="001E120D" w:rsidRPr="001E120D">
        <w:rPr>
          <w:rStyle w:val="nfasis"/>
        </w:rPr>
        <w:t xml:space="preserve"> </w:t>
      </w:r>
      <w:proofErr w:type="spellStart"/>
      <w:r w:rsidR="006803DD" w:rsidRPr="001E120D">
        <w:rPr>
          <w:rStyle w:val="nfasis"/>
        </w:rPr>
        <w:t>he’e</w:t>
      </w:r>
      <w:proofErr w:type="spellEnd"/>
      <w:r w:rsidR="006803DD" w:rsidRPr="001E120D">
        <w:rPr>
          <w:rStyle w:val="nfasis"/>
        </w:rPr>
        <w:t xml:space="preserve">. </w:t>
      </w:r>
      <w:r w:rsidR="001E120D">
        <w:rPr>
          <w:rStyle w:val="nfasis"/>
        </w:rPr>
        <w:t>También fuerte peso del ganado avícola, bovino y en menor medida porcino.</w:t>
      </w:r>
      <w:r w:rsidR="001E120D" w:rsidRPr="001E120D">
        <w:rPr>
          <w:rFonts w:ascii="Arial" w:hAnsi="Arial" w:cs="Arial"/>
          <w:color w:val="252525"/>
          <w:sz w:val="21"/>
          <w:szCs w:val="21"/>
          <w:shd w:val="clear" w:color="auto" w:fill="FFFFFF"/>
        </w:rPr>
        <w:t xml:space="preserve"> </w:t>
      </w:r>
      <w:r w:rsidR="006803DD">
        <w:rPr>
          <w:i/>
          <w:iCs/>
        </w:rPr>
        <w:t>E</w:t>
      </w:r>
      <w:r w:rsidR="001E120D" w:rsidRPr="001E120D">
        <w:rPr>
          <w:i/>
          <w:iCs/>
        </w:rPr>
        <w:t>ste departamento es uno de los que concentra más artesanos, los cuales trabajan en una gran variedad de rubros como el tallado de madera, la cerámica, la cestería así como trabajos en cuero y textiles</w:t>
      </w:r>
      <w:r w:rsidR="001E120D">
        <w:rPr>
          <w:i/>
          <w:iCs/>
        </w:rPr>
        <w:t>.</w:t>
      </w:r>
    </w:p>
    <w:sectPr w:rsidR="00EF2342" w:rsidRPr="001E120D" w:rsidSect="001E120D">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51"/>
    <w:rsid w:val="001C297D"/>
    <w:rsid w:val="001E120D"/>
    <w:rsid w:val="00423909"/>
    <w:rsid w:val="006803DD"/>
    <w:rsid w:val="006A60C4"/>
    <w:rsid w:val="006E2175"/>
    <w:rsid w:val="00776CEF"/>
    <w:rsid w:val="008E39EB"/>
    <w:rsid w:val="00992B51"/>
    <w:rsid w:val="00B03C9A"/>
    <w:rsid w:val="00D37283"/>
    <w:rsid w:val="00FA5587"/>
    <w:rsid w:val="00FA78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992B51"/>
    <w:rPr>
      <w:i/>
      <w:iCs/>
      <w:color w:val="808080" w:themeColor="text1" w:themeTint="7F"/>
    </w:rPr>
  </w:style>
  <w:style w:type="paragraph" w:styleId="Subttulo">
    <w:name w:val="Subtitle"/>
    <w:basedOn w:val="Normal"/>
    <w:next w:val="Normal"/>
    <w:link w:val="SubttuloCar"/>
    <w:uiPriority w:val="11"/>
    <w:qFormat/>
    <w:rsid w:val="00992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92B5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92B51"/>
    <w:rPr>
      <w:i/>
      <w:iCs/>
    </w:rPr>
  </w:style>
  <w:style w:type="table" w:styleId="Cuadrculavistosa-nfasis1">
    <w:name w:val="Colorful Grid Accent 1"/>
    <w:basedOn w:val="Tablanormal"/>
    <w:uiPriority w:val="73"/>
    <w:rsid w:val="00992B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1E1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992B51"/>
    <w:rPr>
      <w:i/>
      <w:iCs/>
      <w:color w:val="808080" w:themeColor="text1" w:themeTint="7F"/>
    </w:rPr>
  </w:style>
  <w:style w:type="paragraph" w:styleId="Subttulo">
    <w:name w:val="Subtitle"/>
    <w:basedOn w:val="Normal"/>
    <w:next w:val="Normal"/>
    <w:link w:val="SubttuloCar"/>
    <w:uiPriority w:val="11"/>
    <w:qFormat/>
    <w:rsid w:val="00992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92B5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92B51"/>
    <w:rPr>
      <w:i/>
      <w:iCs/>
    </w:rPr>
  </w:style>
  <w:style w:type="table" w:styleId="Cuadrculavistosa-nfasis1">
    <w:name w:val="Colorful Grid Accent 1"/>
    <w:basedOn w:val="Tablanormal"/>
    <w:uiPriority w:val="73"/>
    <w:rsid w:val="00992B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1E1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bullor\Documents\CAPPCYD\Zicosur\Datos%20ZICOS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PEA por sectores</a:t>
            </a:r>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Hoja1!$C$31:$C$34</c:f>
            </c:numRef>
          </c:val>
        </c:ser>
        <c:ser>
          <c:idx val="1"/>
          <c:order val="1"/>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Hoja1!$D$31:$D$34</c:f>
            </c:numRef>
          </c:val>
        </c:ser>
        <c:ser>
          <c:idx val="2"/>
          <c:order val="2"/>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Hoja1!$E$31:$E$34</c:f>
            </c:numRef>
          </c:val>
        </c:ser>
        <c:ser>
          <c:idx val="3"/>
          <c:order val="3"/>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Hoja1!$F$31:$F$34</c:f>
            </c:numRef>
          </c:val>
        </c:ser>
        <c:ser>
          <c:idx val="4"/>
          <c:order val="4"/>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Hoja1!$G$31:$G$34</c:f>
            </c:numRef>
          </c:val>
        </c:ser>
        <c:ser>
          <c:idx val="5"/>
          <c:order val="5"/>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Hoja1!$H$31:$H$34</c:f>
            </c:numRef>
          </c:val>
        </c:ser>
        <c:ser>
          <c:idx val="6"/>
          <c:order val="6"/>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Hoja1!$I$31:$I$34</c:f>
            </c:numRef>
          </c:val>
        </c:ser>
        <c:ser>
          <c:idx val="7"/>
          <c:order val="7"/>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Hoja1!$J$31:$J$34</c:f>
            </c:numRef>
          </c:val>
        </c:ser>
        <c:ser>
          <c:idx val="8"/>
          <c:order val="8"/>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Hoja1!$K$31:$K$34</c:f>
            </c:numRef>
          </c:val>
        </c:ser>
        <c:ser>
          <c:idx val="9"/>
          <c:order val="9"/>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Hoja1!$L$31:$L$34</c:f>
            </c:numRef>
          </c:val>
        </c:ser>
        <c:ser>
          <c:idx val="10"/>
          <c:order val="10"/>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Hoja1!$M$31:$M$34</c:f>
            </c:numRef>
          </c:val>
        </c:ser>
        <c:ser>
          <c:idx val="11"/>
          <c:order val="11"/>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Hoja1!$N$31:$N$34</c:f>
            </c:numRef>
          </c:val>
        </c:ser>
        <c:ser>
          <c:idx val="12"/>
          <c:order val="12"/>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Hoja1!$O$31:$O$34</c:f>
            </c:numRef>
          </c:val>
        </c:ser>
        <c:ser>
          <c:idx val="13"/>
          <c:order val="13"/>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Hoja1!$P$31:$P$34</c:f>
              <c:numCache>
                <c:formatCode>General</c:formatCode>
                <c:ptCount val="4"/>
                <c:pt idx="0">
                  <c:v>26885</c:v>
                </c:pt>
                <c:pt idx="1">
                  <c:v>18773</c:v>
                </c:pt>
                <c:pt idx="2">
                  <c:v>33259</c:v>
                </c:pt>
                <c:pt idx="3">
                  <c:v>1077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Bullor</dc:creator>
  <cp:lastModifiedBy>Macedo Paz</cp:lastModifiedBy>
  <cp:revision>5</cp:revision>
  <dcterms:created xsi:type="dcterms:W3CDTF">2016-11-09T20:36:00Z</dcterms:created>
  <dcterms:modified xsi:type="dcterms:W3CDTF">2016-11-24T18:03:00Z</dcterms:modified>
</cp:coreProperties>
</file>